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linguabridge-professional-services-ltd."/>
    <w:p>
      <w:pPr>
        <w:pStyle w:val="Heading1"/>
      </w:pPr>
      <w:r>
        <w:t xml:space="preserve">LinguaBridge Professional Services Ltd.</w:t>
      </w:r>
    </w:p>
    <w:p>
      <w:pPr>
        <w:pStyle w:val="FirstParagraph"/>
      </w:pPr>
      <w:r>
        <w:t xml:space="preserve">45 Rothschild Boulevard, Suite 312</w:t>
      </w:r>
    </w:p>
    <w:p>
      <w:pPr>
        <w:pStyle w:val="BodyText"/>
      </w:pPr>
      <w:r>
        <w:t xml:space="preserve">Tel Aviv-Yafo, Israel 6492100</w:t>
      </w:r>
    </w:p>
    <w:p>
      <w:pPr>
        <w:pStyle w:val="BodyText"/>
      </w:pPr>
      <w:r>
        <w:t xml:space="preserve">Tel: +972-3-555-0187 | Email: billing@linguabridge.co.il</w:t>
      </w:r>
    </w:p>
    <w:p>
      <w:pPr>
        <w:pStyle w:val="BodyText"/>
      </w:pPr>
      <w:r>
        <w:t xml:space="preserve">VAT No.: 51-784-329-61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LB-2025-04872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Israel Tel Aviv</w:t>
      </w:r>
    </w:p>
    <w:bookmarkEnd w:id="21"/>
    <w:bookmarkStart w:id="22" w:name="billed-to"/>
    <w:p>
      <w:pPr>
        <w:pStyle w:val="Heading3"/>
      </w:pPr>
      <w:r>
        <w:t xml:space="preserve">Billed To</w:t>
      </w:r>
    </w:p>
    <w:p>
      <w:pPr>
        <w:pStyle w:val="FirstParagraph"/>
      </w:pPr>
      <w:r>
        <w:rPr>
          <w:bCs/>
          <w:b/>
        </w:rPr>
        <w:t xml:space="preserve">Meridian Global Holdings (Israel) Ltd.</w:t>
      </w:r>
    </w:p>
    <w:p>
      <w:pPr>
        <w:pStyle w:val="BodyText"/>
      </w:pPr>
      <w:r>
        <w:t xml:space="preserve">Attn: Mr. David Ben-Ami, Procurement Director</w:t>
      </w:r>
    </w:p>
    <w:p>
      <w:pPr>
        <w:pStyle w:val="BodyText"/>
      </w:pPr>
      <w:r>
        <w:t xml:space="preserve">120 Allenby Street, Floor 8</w:t>
      </w:r>
    </w:p>
    <w:p>
      <w:pPr>
        <w:pStyle w:val="BodyText"/>
      </w:pPr>
      <w:r>
        <w:t xml:space="preserve">Tel Aviv-Yafo, Israel 6500102</w:t>
      </w:r>
    </w:p>
    <w:p>
      <w:pPr>
        <w:pStyle w:val="BodyText"/>
      </w:pPr>
      <w:r>
        <w:t xml:space="preserve">VAT No.: 51-923-774-18</w:t>
      </w:r>
    </w:p>
    <w:p>
      <w:pPr>
        <w:pStyle w:val="BodyText"/>
      </w:pPr>
      <w:r>
        <w:t xml:space="preserve">Email: d.benami@meridianglobal.co.il</w:t>
      </w:r>
    </w:p>
    <w:bookmarkEnd w:id="22"/>
    <w:bookmarkStart w:id="23" w:name="service-provider"/>
    <w:p>
      <w:pPr>
        <w:pStyle w:val="Heading3"/>
      </w:pPr>
      <w:r>
        <w:t xml:space="preserve">Service Provider</w:t>
      </w:r>
    </w:p>
    <w:p>
      <w:pPr>
        <w:pStyle w:val="FirstParagraph"/>
      </w:pPr>
      <w:r>
        <w:rPr>
          <w:bCs/>
          <w:b/>
        </w:rPr>
        <w:t xml:space="preserve">LinguaBridge Professional Services Ltd.</w:t>
      </w:r>
    </w:p>
    <w:p>
      <w:pPr>
        <w:pStyle w:val="BodyText"/>
      </w:pPr>
      <w:r>
        <w:t xml:space="preserve">Lead Translator Interpreter: Sarah Goldstein, MA</w:t>
      </w:r>
    </w:p>
    <w:p>
      <w:pPr>
        <w:pStyle w:val="BodyText"/>
      </w:pPr>
      <w:r>
        <w:t xml:space="preserve">Certified by the Israel Translators Association</w:t>
      </w:r>
    </w:p>
    <w:p>
      <w:pPr>
        <w:pStyle w:val="BodyText"/>
      </w:pPr>
      <w:r>
        <w:t xml:space="preserve">Languages: English, Hebrew, Arabic, Russian</w:t>
      </w:r>
    </w:p>
    <w:p>
      <w:pPr>
        <w:pStyle w:val="BodyText"/>
      </w:pPr>
      <w:r>
        <w:t xml:space="preserve">License No.: ITA-2019-4471</w:t>
      </w:r>
    </w:p>
    <w:p>
      <w:pPr>
        <w:pStyle w:val="BodyText"/>
      </w:pPr>
      <w:r>
        <w:t xml:space="preserve">Bank: Bank Hapoalim, Acct: 002-4487-1123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rPr>
                <w:bCs/>
                <w:b/>
              </w:rPr>
              <w:t xml:space="preserve">Simultaneous Interpretation – Board of Directors Meeting</w:t>
            </w:r>
            <w:r>
              <w:br/>
            </w:r>
            <w:r>
              <w:t xml:space="preserve">A certified Translator Interpreter provided real-time simultaneous interpretation services (English to Hebrew and Hebrew to English) for the quarterly Board of Directors meeting held at the client's headquarters in Israel Tel Aviv. The session covered financial reporting, strategic planning, and regulatory compliance discussions. Equipment included two digital interpretation booths and headsets for twelve attendees.</w:t>
            </w:r>
          </w:p>
        </w:tc>
        <w:tc>
          <w:tcPr/>
          <w:p>
            <w:pPr>
              <w:pStyle w:val="Compact"/>
              <w:jc w:val="left"/>
            </w:pPr>
            <w:r>
              <w:t xml:space="preserve">Jun 3, 2025</w:t>
            </w:r>
          </w:p>
        </w:tc>
        <w:tc>
          <w:tcPr/>
          <w:p>
            <w:pPr>
              <w:pStyle w:val="Compact"/>
              <w:jc w:val="left"/>
            </w:pPr>
            <w:r>
              <w:t xml:space="preserve">6.0</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2</w:t>
            </w:r>
          </w:p>
        </w:tc>
        <w:tc>
          <w:tcPr/>
          <w:p>
            <w:pPr>
              <w:pStyle w:val="Compact"/>
              <w:jc w:val="left"/>
            </w:pPr>
            <w:r>
              <w:rPr>
                <w:bCs/>
                <w:b/>
              </w:rPr>
              <w:t xml:space="preserve">Consecutive Interpretation – Legal Deposition</w:t>
            </w:r>
            <w:r>
              <w:br/>
            </w:r>
            <w:r>
              <w:t xml:space="preserve">A specialized Translator Interpreter with legal expertise conducted consecutive interpretation (Arabic to Hebrew) for a civil litigation deposition at the Tel Aviv District Court. The Translator Interpreter ensured precise rendering of legal terminology, contractual clauses, and witness testimony in accordance with Israeli judicial standards and the client's documented requirements.</w:t>
            </w:r>
          </w:p>
        </w:tc>
        <w:tc>
          <w:tcPr/>
          <w:p>
            <w:pPr>
              <w:pStyle w:val="Compact"/>
              <w:jc w:val="left"/>
            </w:pPr>
            <w:r>
              <w:t xml:space="preserve">Jun 5, 2025</w:t>
            </w:r>
          </w:p>
        </w:tc>
        <w:tc>
          <w:tcPr/>
          <w:p>
            <w:pPr>
              <w:pStyle w:val="Compact"/>
              <w:jc w:val="left"/>
            </w:pPr>
            <w:r>
              <w:t xml:space="preserve">4.5</w:t>
            </w:r>
          </w:p>
        </w:tc>
        <w:tc>
          <w:tcPr/>
          <w:p>
            <w:pPr>
              <w:pStyle w:val="Compact"/>
              <w:jc w:val="left"/>
            </w:pPr>
            <w:r>
              <w:t xml:space="preserve">2,100.00</w:t>
            </w:r>
          </w:p>
        </w:tc>
        <w:tc>
          <w:tcPr/>
          <w:p>
            <w:pPr>
              <w:pStyle w:val="Compact"/>
              <w:jc w:val="left"/>
            </w:pPr>
            <w:r>
              <w:t xml:space="preserve">9,450.00</w:t>
            </w:r>
          </w:p>
        </w:tc>
      </w:tr>
      <w:tr>
        <w:tc>
          <w:tcPr/>
          <w:p>
            <w:pPr>
              <w:pStyle w:val="Compact"/>
              <w:jc w:val="left"/>
            </w:pPr>
            <w:r>
              <w:t xml:space="preserve">3</w:t>
            </w:r>
          </w:p>
        </w:tc>
        <w:tc>
          <w:tcPr/>
          <w:p>
            <w:pPr>
              <w:pStyle w:val="Compact"/>
              <w:jc w:val="left"/>
            </w:pPr>
            <w:r>
              <w:rPr>
                <w:bCs/>
                <w:b/>
              </w:rPr>
              <w:t xml:space="preserve">Document Translation – Technical Manuals</w:t>
            </w:r>
            <w:r>
              <w:br/>
            </w:r>
            <w:r>
              <w:t xml:space="preserve">Translation of 340 pages of industrial equipment technical manuals from English to Hebrew, including glossary development, terminology consistency review, and two rounds of quality assurance. The Translator Interpreter team ensured all technical specifications, safety warnings, and operational procedures were accurately rendered for the Israel Tel Aviv manufacturing facility.</w:t>
            </w:r>
          </w:p>
        </w:tc>
        <w:tc>
          <w:tcPr/>
          <w:p>
            <w:pPr>
              <w:pStyle w:val="Compact"/>
              <w:jc w:val="left"/>
            </w:pPr>
            <w:r>
              <w:t xml:space="preserve">Jun 1–9, 2025</w:t>
            </w:r>
          </w:p>
        </w:tc>
        <w:tc>
          <w:tcPr/>
          <w:p>
            <w:pPr>
              <w:pStyle w:val="Compact"/>
              <w:jc w:val="left"/>
            </w:pPr>
            <w:r>
              <w:t xml:space="preserve">28.0</w:t>
            </w:r>
          </w:p>
        </w:tc>
        <w:tc>
          <w:tcPr/>
          <w:p>
            <w:pPr>
              <w:pStyle w:val="Compact"/>
              <w:jc w:val="left"/>
            </w:pPr>
            <w:r>
              <w:t xml:space="preserve">950.00</w:t>
            </w:r>
          </w:p>
        </w:tc>
        <w:tc>
          <w:tcPr/>
          <w:p>
            <w:pPr>
              <w:pStyle w:val="Compact"/>
              <w:jc w:val="left"/>
            </w:pPr>
            <w:r>
              <w:t xml:space="preserve">26,600.00</w:t>
            </w:r>
          </w:p>
        </w:tc>
      </w:tr>
      <w:tr>
        <w:tc>
          <w:tcPr/>
          <w:p>
            <w:pPr>
              <w:pStyle w:val="Compact"/>
              <w:jc w:val="left"/>
            </w:pPr>
            <w:r>
              <w:t xml:space="preserve">4</w:t>
            </w:r>
          </w:p>
        </w:tc>
        <w:tc>
          <w:tcPr/>
          <w:p>
            <w:pPr>
              <w:pStyle w:val="Compact"/>
              <w:jc w:val="left"/>
            </w:pPr>
            <w:r>
              <w:rPr>
                <w:bCs/>
                <w:b/>
              </w:rPr>
              <w:t xml:space="preserve">On-Site Interpretation – International Trade Fair</w:t>
            </w:r>
            <w:r>
              <w:br/>
            </w:r>
            <w:r>
              <w:t xml:space="preserve">A dedicated Translator Interpreter was assigned to the client's exhibition booth at the International Trade &amp; Technology Expo in Israel Tel Aviv (Bloomfield Center). Services included booth interpretation for visiting delegations from Germany, Japan, and the United States, as well as preparation of bilingual product brochures and real-time Q&amp;A facilitation over three exhibition days.</w:t>
            </w:r>
          </w:p>
        </w:tc>
        <w:tc>
          <w:tcPr/>
          <w:p>
            <w:pPr>
              <w:pStyle w:val="Compact"/>
              <w:jc w:val="left"/>
            </w:pPr>
            <w:r>
              <w:t xml:space="preserve">Jun 10–12, 2025</w:t>
            </w:r>
          </w:p>
        </w:tc>
        <w:tc>
          <w:tcPr/>
          <w:p>
            <w:pPr>
              <w:pStyle w:val="Compact"/>
              <w:jc w:val="left"/>
            </w:pPr>
            <w:r>
              <w:t xml:space="preserve">18.0</w:t>
            </w:r>
          </w:p>
        </w:tc>
        <w:tc>
          <w:tcPr/>
          <w:p>
            <w:pPr>
              <w:pStyle w:val="Compact"/>
              <w:jc w:val="left"/>
            </w:pPr>
            <w:r>
              <w:t xml:space="preserve">1,600.00</w:t>
            </w:r>
          </w:p>
        </w:tc>
        <w:tc>
          <w:tcPr/>
          <w:p>
            <w:pPr>
              <w:pStyle w:val="Compact"/>
              <w:jc w:val="left"/>
            </w:pPr>
            <w:r>
              <w:t xml:space="preserve">28,800.00</w:t>
            </w:r>
          </w:p>
        </w:tc>
      </w:tr>
      <w:tr>
        <w:tc>
          <w:tcPr/>
          <w:p>
            <w:pPr>
              <w:pStyle w:val="Compact"/>
              <w:jc w:val="left"/>
            </w:pPr>
            <w:r>
              <w:t xml:space="preserve">5</w:t>
            </w:r>
          </w:p>
        </w:tc>
        <w:tc>
          <w:tcPr/>
          <w:p>
            <w:pPr>
              <w:pStyle w:val="Compact"/>
              <w:jc w:val="left"/>
            </w:pPr>
            <w:r>
              <w:rPr>
                <w:bCs/>
                <w:b/>
              </w:rPr>
              <w:t xml:space="preserve">Remote Video Interpretation – Client Onboarding Sessions</w:t>
            </w:r>
            <w:r>
              <w:br/>
            </w:r>
            <w:r>
              <w:t xml:space="preserve">A Translator Interpreter facilitated five remote video-conference onboarding sessions (Hebrew to English) for new international clients joining the Meridian platform. Each session included pre-call preparation with technical terminology sheets, live interpretation, and post-call summary notes delivered in both languages.</w:t>
            </w:r>
          </w:p>
        </w:tc>
        <w:tc>
          <w:tcPr/>
          <w:p>
            <w:pPr>
              <w:pStyle w:val="Compact"/>
              <w:jc w:val="left"/>
            </w:pPr>
            <w:r>
              <w:t xml:space="preserve">Jun 11, 2025</w:t>
            </w:r>
          </w:p>
        </w:tc>
        <w:tc>
          <w:tcPr/>
          <w:p>
            <w:pPr>
              <w:pStyle w:val="Compact"/>
              <w:jc w:val="left"/>
            </w:pPr>
            <w:r>
              <w:t xml:space="preserve">7.5</w:t>
            </w:r>
          </w:p>
        </w:tc>
        <w:tc>
          <w:tcPr/>
          <w:p>
            <w:pPr>
              <w:pStyle w:val="Compact"/>
              <w:jc w:val="left"/>
            </w:pPr>
            <w:r>
              <w:t xml:space="preserve">1,400.00</w:t>
            </w:r>
          </w:p>
        </w:tc>
        <w:tc>
          <w:tcPr/>
          <w:p>
            <w:pPr>
              <w:pStyle w:val="Compact"/>
              <w:jc w:val="left"/>
            </w:pPr>
            <w:r>
              <w:t xml:space="preserve">10,500.00</w:t>
            </w:r>
          </w:p>
        </w:tc>
      </w:tr>
      <w:tr>
        <w:tc>
          <w:tcPr/>
          <w:p>
            <w:pPr>
              <w:pStyle w:val="Compact"/>
              <w:jc w:val="left"/>
            </w:pPr>
            <w:r>
              <w:t xml:space="preserve">6</w:t>
            </w:r>
          </w:p>
        </w:tc>
        <w:tc>
          <w:tcPr/>
          <w:p>
            <w:pPr>
              <w:pStyle w:val="Compact"/>
              <w:jc w:val="left"/>
            </w:pPr>
            <w:r>
              <w:rPr>
                <w:bCs/>
                <w:b/>
              </w:rPr>
              <w:t xml:space="preserve">Urgent Same-Day Document Translation</w:t>
            </w:r>
            <w:r>
              <w:br/>
            </w:r>
            <w:r>
              <w:t xml:space="preserve">Expedited translation of a 45-page investment prospectus from English to Hebrew, completed within 24 hours as requested by the client's legal counsel in Israel Tel Aviv. The Translator Interpreter applied a premium rush surcharge for the accelerated turnaround and guaranteed same-day delivery to the client's offices.</w:t>
            </w:r>
          </w:p>
        </w:tc>
        <w:tc>
          <w:tcPr/>
          <w:p>
            <w:pPr>
              <w:pStyle w:val="Compact"/>
              <w:jc w:val="left"/>
            </w:pPr>
            <w:r>
              <w:t xml:space="preserve">Jun 12, 2025</w:t>
            </w:r>
          </w:p>
        </w:tc>
        <w:tc>
          <w:tcPr/>
          <w:p>
            <w:pPr>
              <w:pStyle w:val="Compact"/>
              <w:jc w:val="left"/>
            </w:pPr>
            <w:r>
              <w:t xml:space="preserve">8.0</w:t>
            </w:r>
          </w:p>
        </w:tc>
        <w:tc>
          <w:tcPr/>
          <w:p>
            <w:pPr>
              <w:pStyle w:val="Compact"/>
              <w:jc w:val="left"/>
            </w:pPr>
            <w:r>
              <w:t xml:space="preserve">1,350.00</w:t>
            </w:r>
          </w:p>
        </w:tc>
        <w:tc>
          <w:tcPr/>
          <w:p>
            <w:pPr>
              <w:pStyle w:val="Compact"/>
              <w:jc w:val="left"/>
            </w:pPr>
            <w:r>
              <w:t xml:space="preserve">10,800.00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97,250.00 ILS</w:t>
            </w:r>
          </w:p>
        </w:tc>
      </w:tr>
      <w:tr>
        <w:tc>
          <w:tcPr/>
          <w:p>
            <w:pPr>
              <w:pStyle w:val="Compact"/>
              <w:jc w:val="left"/>
            </w:pPr>
            <w:r>
              <w:t xml:space="preserve">VAT (18%)</w:t>
            </w:r>
          </w:p>
        </w:tc>
        <w:tc>
          <w:tcPr/>
          <w:p>
            <w:pPr>
              <w:pStyle w:val="Compact"/>
              <w:jc w:val="right"/>
            </w:pPr>
            <w:r>
              <w:t xml:space="preserve">17,505.00 ILS</w:t>
            </w:r>
          </w:p>
        </w:tc>
      </w:tr>
      <w:tr>
        <w:tc>
          <w:tcPr/>
          <w:p>
            <w:pPr>
              <w:pStyle w:val="Compact"/>
              <w:jc w:val="left"/>
            </w:pPr>
            <w:r>
              <w:t xml:space="preserve">Travel &amp; Logistics Surcharge (Israel Tel Aviv metro area)</w:t>
            </w:r>
          </w:p>
        </w:tc>
        <w:tc>
          <w:tcPr/>
          <w:p>
            <w:pPr>
              <w:pStyle w:val="Compact"/>
              <w:jc w:val="right"/>
            </w:pPr>
            <w:r>
              <w:t xml:space="preserve">1,200.00 ILS</w:t>
            </w:r>
          </w:p>
        </w:tc>
      </w:tr>
      <w:tr>
        <w:tc>
          <w:tcPr/>
          <w:p>
            <w:pPr>
              <w:pStyle w:val="Compact"/>
              <w:jc w:val="left"/>
            </w:pPr>
            <w:r>
              <w:t xml:space="preserve">TOTAL DUE</w:t>
            </w:r>
          </w:p>
        </w:tc>
        <w:tc>
          <w:tcPr/>
          <w:p>
            <w:pPr>
              <w:pStyle w:val="Compact"/>
              <w:jc w:val="right"/>
            </w:pPr>
            <w:r>
              <w:t xml:space="preserve">115,955.00 ILS</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is payable within thirty (30) calendar days of the issue date via bank transfer to the account specified above. Late payments shall accrue interest at 1.5% per month in accordance with Israeli commercial law.</w:t>
      </w:r>
    </w:p>
    <w:p>
      <w:pPr>
        <w:numPr>
          <w:ilvl w:val="0"/>
          <w:numId w:val="1001"/>
        </w:numPr>
        <w:pStyle w:val="Compact"/>
      </w:pPr>
      <w:r>
        <w:t xml:space="preserve">All Translator Interpreter services rendered under this Invoice are subject to the Master Service Agreement (MSA No. MSA-2024-0091) executed between LinguaBridge Professional Services Ltd. and Meridian Global Holdings (Israel) Ltd. on March 1, 2024.</w:t>
      </w:r>
    </w:p>
    <w:p>
      <w:pPr>
        <w:numPr>
          <w:ilvl w:val="0"/>
          <w:numId w:val="1001"/>
        </w:numPr>
        <w:pStyle w:val="Compact"/>
      </w:pPr>
      <w:r>
        <w:t xml:space="preserve">The Translator Interpreter assigned to each engagement is a certified professional registered with the Israel Translators Association and holds valid professional liability insurance covering all services performed in Israel Tel Aviv and its metropolitan area.</w:t>
      </w:r>
    </w:p>
    <w:p>
      <w:pPr>
        <w:numPr>
          <w:ilvl w:val="0"/>
          <w:numId w:val="1001"/>
        </w:numPr>
        <w:pStyle w:val="Compact"/>
      </w:pPr>
      <w:r>
        <w:t xml:space="preserve">All deliverables, including translated documents and interpretation transcripts, remain the intellectual property of the client upon full payment of this Invoice. LinguaBridge retains the right to reference the engagement in portfolio materials with client consent.</w:t>
      </w:r>
    </w:p>
    <w:p>
      <w:pPr>
        <w:numPr>
          <w:ilvl w:val="0"/>
          <w:numId w:val="1001"/>
        </w:numPr>
        <w:pStyle w:val="Compact"/>
      </w:pPr>
      <w:r>
        <w:t xml:space="preserve">Any disputes arising from this Invoice shall be resolved under the jurisdiction of the Tel Aviv District Court, Israel, in accordance with the laws of the State of Israel.</w:t>
      </w:r>
    </w:p>
    <w:p>
      <w:pPr>
        <w:numPr>
          <w:ilvl w:val="0"/>
          <w:numId w:val="1001"/>
        </w:numPr>
        <w:pStyle w:val="Compact"/>
      </w:pPr>
      <w:r>
        <w:t xml:space="preserve">Partial payments are not accepted. The full amount of 115,955.00 ILS (inclusive of VAT) must be remitted by the due date to avoid service suspension on future engagements.</w:t>
      </w:r>
    </w:p>
    <w:bookmarkEnd w:id="24"/>
    <w:bookmarkStart w:id="25" w:name="additional-notes"/>
    <w:p>
      <w:pPr>
        <w:pStyle w:val="Heading3"/>
      </w:pPr>
      <w:r>
        <w:t xml:space="preserve">Additional Notes</w:t>
      </w:r>
    </w:p>
    <w:p>
      <w:pPr>
        <w:pStyle w:val="FirstParagraph"/>
      </w:pPr>
      <w:r>
        <w:t xml:space="preserve">Dear Mr. Ben-Ami, thank you for engaging LinguaBridge Professional Services Ltd. as your preferred Translator Interpreter partner in Israel Tel Aviv. We are pleased to confirm that all services listed on this Invoice were completed to the client's satisfaction, as verified by the signed service acceptance forms attached to our internal records. Should you require any clarification regarding line items, rates, or the scope of the Translator Interpreter engagements, please do not hesitate to contact our billing department at billing@linguabridge.co.il or by telephone at +972-3-555-0187. We look forward to continuing our professional relationship and providing exceptional multilingual support for your ongoing operations in Israel Tel Aviv and beyond.</w:t>
      </w:r>
    </w:p>
    <w:bookmarkEnd w:id="25"/>
    <w:p>
      <w:pPr>
        <w:pStyle w:val="BodyText"/>
      </w:pPr>
      <w:r>
        <w:rPr>
          <w:bCs/>
          <w:b/>
        </w:rPr>
        <w:t xml:space="preserve">LinguaBridge Professional Services Ltd.</w:t>
      </w:r>
      <w:r>
        <w:t xml:space="preserve"> </w:t>
      </w:r>
      <w:r>
        <w:t xml:space="preserve">| 45 Rothschild Boulevard, Suite 312, Tel Aviv-Yafo, Israel 6492100</w:t>
      </w:r>
    </w:p>
    <w:p>
      <w:pPr>
        <w:pStyle w:val="BodyText"/>
      </w:pPr>
      <w:r>
        <w:t xml:space="preserve">This Invoice was generated electronically and is valid without a physical signature. Invoice No. LB-2025-04872 | Page 1 of 1</w:t>
      </w:r>
    </w:p>
    <w:p>
      <w:pPr>
        <w:pStyle w:val="BodyText"/>
      </w:pPr>
      <w:r>
        <w:t xml:space="preserve">© 2025 LinguaBridge Professional Services Ltd. All rights reserved. | VAT Reg. No. 51-784-329-61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Israel Tel Aviv</dc:title>
  <dc:creator/>
  <dc:language>en</dc:language>
  <cp:keywords/>
  <dcterms:created xsi:type="dcterms:W3CDTF">2026-10-10T04:07:20Z</dcterms:created>
  <dcterms:modified xsi:type="dcterms:W3CDTF">2026-10-10T04:07:20Z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