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Translator</w:t>
      </w:r>
      <w:r>
        <w:t xml:space="preserve"> </w:t>
      </w:r>
      <w:r>
        <w:t xml:space="preserve">Interpreter</w:t>
      </w:r>
      <w:r>
        <w:t xml:space="preserve"> </w:t>
      </w:r>
      <w:r>
        <w:t xml:space="preserve">Services</w:t>
      </w:r>
      <w:r>
        <w:t xml:space="preserve"> </w:t>
      </w:r>
      <w:r>
        <w:t xml:space="preserve">-</w:t>
      </w:r>
      <w:r>
        <w:t xml:space="preserve"> </w:t>
      </w:r>
      <w:r>
        <w:t xml:space="preserve">Morocco</w:t>
      </w:r>
      <w:r>
        <w:t xml:space="preserve"> </w:t>
      </w:r>
      <w:r>
        <w:t xml:space="preserve">Casablanca</w:t>
      </w:r>
    </w:p>
    <w:bookmarkStart w:id="20" w:name="atlas-linguistic-solutions-sarl"/>
    <w:p>
      <w:pPr>
        <w:pStyle w:val="Heading1"/>
      </w:pPr>
      <w:r>
        <w:t xml:space="preserve">Atlas Linguistic Solutions SARL</w:t>
      </w:r>
    </w:p>
    <w:p>
      <w:pPr>
        <w:pStyle w:val="FirstParagraph"/>
      </w:pPr>
      <w:r>
        <w:t xml:space="preserve">Professional Translator Interpreter Services</w:t>
      </w:r>
    </w:p>
    <w:p>
      <w:pPr>
        <w:pStyle w:val="BodyText"/>
      </w:pPr>
      <w:r>
        <w:t xml:space="preserve">124 Boulevard Mohammed V, Maârif District</w:t>
      </w:r>
    </w:p>
    <w:p>
      <w:pPr>
        <w:pStyle w:val="BodyText"/>
      </w:pPr>
      <w:r>
        <w:t xml:space="preserve">Morocco Casablanca 20250</w:t>
      </w:r>
    </w:p>
    <w:p>
      <w:pPr>
        <w:pStyle w:val="BodyText"/>
      </w:pPr>
      <w:r>
        <w:t xml:space="preserve">Tel: +212 522-345-678 | Email: billing@atlaslinguistic.ma</w:t>
      </w:r>
    </w:p>
    <w:p>
      <w:pPr>
        <w:pStyle w:val="BodyText"/>
      </w:pPr>
      <w:r>
        <w:t xml:space="preserve">ICE: 002345678000091 | IF: 40567890</w:t>
      </w:r>
    </w:p>
    <w:p>
      <w:pPr>
        <w:pStyle w:val="BodyText"/>
      </w:pPr>
      <w:r>
        <w:t xml:space="preserve">Certified Translator Interpreter</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ALS-2025-04871</w:t>
      </w:r>
    </w:p>
    <w:p>
      <w:pPr>
        <w:pStyle w:val="BodyText"/>
      </w:pPr>
      <w:r>
        <w:rPr>
          <w:bCs/>
          <w:b/>
        </w:rPr>
        <w:t xml:space="preserve">Invoice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Service Location:</w:t>
      </w:r>
      <w:r>
        <w:t xml:space="preserve"> </w:t>
      </w:r>
      <w:r>
        <w:t xml:space="preserve">Morocco Casablanca</w:t>
      </w:r>
    </w:p>
    <w:p>
      <w:pPr>
        <w:pStyle w:val="BodyText"/>
      </w:pPr>
      <w:r>
        <w:rPr>
          <w:bCs/>
          <w:b/>
        </w:rPr>
        <w:t xml:space="preserve">Project Ref:</w:t>
      </w:r>
      <w:r>
        <w:t xml:space="preserve"> </w:t>
      </w:r>
      <w:r>
        <w:t xml:space="preserve">TIS-MC-2025-06</w:t>
      </w:r>
    </w:p>
    <w:bookmarkEnd w:id="21"/>
    <w:bookmarkStart w:id="22" w:name="billed-to-client"/>
    <w:p>
      <w:pPr>
        <w:pStyle w:val="Heading3"/>
      </w:pPr>
      <w:r>
        <w:t xml:space="preserve">Billed To (Client)</w:t>
      </w:r>
    </w:p>
    <w:p>
      <w:pPr>
        <w:pStyle w:val="FirstParagraph"/>
      </w:pPr>
      <w:r>
        <w:rPr>
          <w:bCs/>
          <w:b/>
        </w:rPr>
        <w:t xml:space="preserve">Atlas Maritime Trade Group</w:t>
      </w:r>
    </w:p>
    <w:p>
      <w:pPr>
        <w:pStyle w:val="BodyText"/>
      </w:pPr>
      <w:r>
        <w:t xml:space="preserve">Attn: Mr. Youssef Benali, Procurement Director</w:t>
      </w:r>
    </w:p>
    <w:p>
      <w:pPr>
        <w:pStyle w:val="BodyText"/>
      </w:pPr>
      <w:r>
        <w:t xml:space="preserve">45 Avenue Hassan II, Gauthier District</w:t>
      </w:r>
    </w:p>
    <w:p>
      <w:pPr>
        <w:pStyle w:val="BodyText"/>
      </w:pPr>
      <w:r>
        <w:t xml:space="preserve">Morocco Casablanca 20000</w:t>
      </w:r>
    </w:p>
    <w:p>
      <w:pPr>
        <w:pStyle w:val="BodyText"/>
      </w:pPr>
      <w:r>
        <w:t xml:space="preserve">Tel: +212 522-987-654</w:t>
      </w:r>
    </w:p>
    <w:p>
      <w:pPr>
        <w:pStyle w:val="BodyText"/>
      </w:pPr>
      <w:r>
        <w:t xml:space="preserve">Email: y.benali@atlasmaritime.ma</w:t>
      </w:r>
    </w:p>
    <w:bookmarkEnd w:id="22"/>
    <w:bookmarkStart w:id="23" w:name="service-provider"/>
    <w:p>
      <w:pPr>
        <w:pStyle w:val="Heading3"/>
      </w:pPr>
      <w:r>
        <w:t xml:space="preserve">Service Provider</w:t>
      </w:r>
    </w:p>
    <w:p>
      <w:pPr>
        <w:pStyle w:val="FirstParagraph"/>
      </w:pPr>
      <w:r>
        <w:rPr>
          <w:bCs/>
          <w:b/>
        </w:rPr>
        <w:t xml:space="preserve">Atlas Linguistic Solutions SARL</w:t>
      </w:r>
    </w:p>
    <w:p>
      <w:pPr>
        <w:pStyle w:val="BodyText"/>
      </w:pPr>
      <w:r>
        <w:t xml:space="preserve">Lead Translator Interpreter: Dr. Fatima Zahra El Amrani</w:t>
      </w:r>
    </w:p>
    <w:p>
      <w:pPr>
        <w:pStyle w:val="BodyText"/>
      </w:pPr>
      <w:r>
        <w:t xml:space="preserve">Specialization: French, Arabic, English, Spanish</w:t>
      </w:r>
    </w:p>
    <w:p>
      <w:pPr>
        <w:pStyle w:val="BodyText"/>
      </w:pPr>
      <w:r>
        <w:t xml:space="preserve">124 Boulevard Mohammed V, Maârif District</w:t>
      </w:r>
    </w:p>
    <w:p>
      <w:pPr>
        <w:pStyle w:val="BodyText"/>
      </w:pPr>
      <w:r>
        <w:t xml:space="preserve">Morocco Casablanca 20250</w:t>
      </w:r>
    </w:p>
    <w:p>
      <w:pPr>
        <w:pStyle w:val="BodyText"/>
      </w:pPr>
      <w:r>
        <w:t xml:space="preserve">Certification: OCP Translator Interpreter License #T-4471</w:t>
      </w:r>
    </w:p>
    <w:bookmarkEnd w:id="23"/>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Date(s)</w:t>
            </w:r>
          </w:p>
        </w:tc>
        <w:tc>
          <w:tcPr/>
          <w:p>
            <w:pPr>
              <w:pStyle w:val="Compact"/>
              <w:jc w:val="left"/>
            </w:pPr>
            <w:r>
              <w:t xml:space="preserve">Hours</w:t>
            </w:r>
          </w:p>
        </w:tc>
        <w:tc>
          <w:tcPr/>
          <w:p>
            <w:pPr>
              <w:pStyle w:val="Compact"/>
              <w:jc w:val="left"/>
            </w:pPr>
            <w:r>
              <w:t xml:space="preserve">Rate (MAD)</w:t>
            </w:r>
          </w:p>
        </w:tc>
        <w:tc>
          <w:tcPr/>
          <w:p>
            <w:pPr>
              <w:pStyle w:val="Compact"/>
              <w:jc w:val="left"/>
            </w:pPr>
            <w:r>
              <w:t xml:space="preserve">Amount (MAD)</w:t>
            </w:r>
          </w:p>
        </w:tc>
        <w:tc>
          <w:tcPr/>
          <w:p>
            <w:pPr>
              <w:pStyle w:val="Compact"/>
              <w:jc w:val="left"/>
            </w:pPr>
            <w:r>
              <w:t xml:space="preserve">Location</w:t>
            </w:r>
          </w:p>
        </w:tc>
      </w:tr>
      <w:tr>
        <w:tc>
          <w:tcPr/>
          <w:p>
            <w:pPr>
              <w:pStyle w:val="Compact"/>
              <w:jc w:val="left"/>
            </w:pPr>
            <w:r>
              <w:t xml:space="preserve">1</w:t>
            </w:r>
          </w:p>
        </w:tc>
        <w:tc>
          <w:tcPr/>
          <w:p>
            <w:pPr>
              <w:pStyle w:val="Compact"/>
              <w:jc w:val="left"/>
            </w:pPr>
            <w:r>
              <w:t xml:space="preserve">Simultaneous Translator Interpreter services for bilateral trade negotiation between Moroccan and French commercial delegations. The Translator Interpreter provided real-time interpretation across French, Arabic, and English for a full-day summit covering maritime logistics, port infrastructure investment, and regulatory compliance frameworks.</w:t>
            </w:r>
          </w:p>
        </w:tc>
        <w:tc>
          <w:tcPr/>
          <w:p>
            <w:pPr>
              <w:pStyle w:val="Compact"/>
              <w:jc w:val="left"/>
            </w:pPr>
            <w:r>
              <w:t xml:space="preserve">June 2, 2025</w:t>
            </w:r>
          </w:p>
        </w:tc>
        <w:tc>
          <w:tcPr/>
          <w:p>
            <w:pPr>
              <w:pStyle w:val="Compact"/>
              <w:jc w:val="left"/>
            </w:pPr>
            <w:r>
              <w:t xml:space="preserve">8.0</w:t>
            </w:r>
          </w:p>
        </w:tc>
        <w:tc>
          <w:tcPr/>
          <w:p>
            <w:pPr>
              <w:pStyle w:val="Compact"/>
              <w:jc w:val="left"/>
            </w:pPr>
            <w:r>
              <w:t xml:space="preserve">2,500.00</w:t>
            </w:r>
          </w:p>
        </w:tc>
        <w:tc>
          <w:tcPr/>
          <w:p>
            <w:pPr>
              <w:pStyle w:val="Compact"/>
              <w:jc w:val="left"/>
            </w:pPr>
            <w:r>
              <w:t xml:space="preserve">20,000.00</w:t>
            </w:r>
          </w:p>
        </w:tc>
        <w:tc>
          <w:tcPr/>
          <w:p>
            <w:pPr>
              <w:pStyle w:val="Compact"/>
              <w:jc w:val="left"/>
            </w:pPr>
            <w:r>
              <w:t xml:space="preserve">Casablanca</w:t>
            </w:r>
          </w:p>
        </w:tc>
      </w:tr>
      <w:tr>
        <w:tc>
          <w:tcPr/>
          <w:p>
            <w:pPr>
              <w:pStyle w:val="Compact"/>
              <w:jc w:val="left"/>
            </w:pPr>
            <w:r>
              <w:t xml:space="preserve">2</w:t>
            </w:r>
          </w:p>
        </w:tc>
        <w:tc>
          <w:tcPr/>
          <w:p>
            <w:pPr>
              <w:pStyle w:val="Compact"/>
              <w:jc w:val="left"/>
            </w:pPr>
            <w:r>
              <w:t xml:space="preserve">Consecutive Translator Interpreter support for legal proceedings at the Commercial Court of Morocco Casablanca. The Translator Interpreter rendered court proceedings from Arabic to English and vice versa, including witness testimonies, legal arguments, and judicial rulings over a two-day hearing.</w:t>
            </w:r>
          </w:p>
        </w:tc>
        <w:tc>
          <w:tcPr/>
          <w:p>
            <w:pPr>
              <w:pStyle w:val="Compact"/>
              <w:jc w:val="left"/>
            </w:pPr>
            <w:r>
              <w:t xml:space="preserve">June 5–6, 2025</w:t>
            </w:r>
          </w:p>
        </w:tc>
        <w:tc>
          <w:tcPr/>
          <w:p>
            <w:pPr>
              <w:pStyle w:val="Compact"/>
              <w:jc w:val="left"/>
            </w:pPr>
            <w:r>
              <w:t xml:space="preserve">12.0</w:t>
            </w:r>
          </w:p>
        </w:tc>
        <w:tc>
          <w:tcPr/>
          <w:p>
            <w:pPr>
              <w:pStyle w:val="Compact"/>
              <w:jc w:val="left"/>
            </w:pPr>
            <w:r>
              <w:t xml:space="preserve">2,800.00</w:t>
            </w:r>
          </w:p>
        </w:tc>
        <w:tc>
          <w:tcPr/>
          <w:p>
            <w:pPr>
              <w:pStyle w:val="Compact"/>
              <w:jc w:val="left"/>
            </w:pPr>
            <w:r>
              <w:t xml:space="preserve">33,600.00</w:t>
            </w:r>
          </w:p>
        </w:tc>
        <w:tc>
          <w:tcPr/>
          <w:p>
            <w:pPr>
              <w:pStyle w:val="Compact"/>
              <w:jc w:val="left"/>
            </w:pPr>
            <w:r>
              <w:t xml:space="preserve">Casablanca</w:t>
            </w:r>
          </w:p>
        </w:tc>
      </w:tr>
      <w:tr>
        <w:tc>
          <w:tcPr/>
          <w:p>
            <w:pPr>
              <w:pStyle w:val="Compact"/>
              <w:jc w:val="left"/>
            </w:pPr>
            <w:r>
              <w:t xml:space="preserve">3</w:t>
            </w:r>
          </w:p>
        </w:tc>
        <w:tc>
          <w:tcPr/>
          <w:p>
            <w:pPr>
              <w:pStyle w:val="Compact"/>
              <w:jc w:val="left"/>
            </w:pPr>
            <w:r>
              <w:t xml:space="preserve">Document translation and certified Translator Interpreter attestation for 45 pages of commercial contracts, shipping manifests, and customs declarations. All documents were translated from French to English with certified Translator Interpreter stamps and OCP registration for legal validity in Morocco Casablanca jurisdictions.</w:t>
            </w:r>
          </w:p>
        </w:tc>
        <w:tc>
          <w:tcPr/>
          <w:p>
            <w:pPr>
              <w:pStyle w:val="Compact"/>
              <w:jc w:val="left"/>
            </w:pPr>
            <w:r>
              <w:t xml:space="preserve">June 9–11, 2025</w:t>
            </w:r>
          </w:p>
        </w:tc>
        <w:tc>
          <w:tcPr/>
          <w:p>
            <w:pPr>
              <w:pStyle w:val="Compact"/>
              <w:jc w:val="left"/>
            </w:pPr>
            <w:r>
              <w:t xml:space="preserve">16.0</w:t>
            </w:r>
          </w:p>
        </w:tc>
        <w:tc>
          <w:tcPr/>
          <w:p>
            <w:pPr>
              <w:pStyle w:val="Compact"/>
              <w:jc w:val="left"/>
            </w:pPr>
            <w:r>
              <w:t xml:space="preserve">1,200.00</w:t>
            </w:r>
          </w:p>
        </w:tc>
        <w:tc>
          <w:tcPr/>
          <w:p>
            <w:pPr>
              <w:pStyle w:val="Compact"/>
              <w:jc w:val="left"/>
            </w:pPr>
            <w:r>
              <w:t xml:space="preserve">19,200.00</w:t>
            </w:r>
          </w:p>
        </w:tc>
        <w:tc>
          <w:tcPr/>
          <w:p>
            <w:pPr>
              <w:pStyle w:val="Compact"/>
              <w:jc w:val="left"/>
            </w:pPr>
            <w:r>
              <w:t xml:space="preserve">Remote / Office</w:t>
            </w:r>
          </w:p>
        </w:tc>
      </w:tr>
      <w:tr>
        <w:tc>
          <w:tcPr/>
          <w:p>
            <w:pPr>
              <w:pStyle w:val="Compact"/>
              <w:jc w:val="left"/>
            </w:pPr>
            <w:r>
              <w:t xml:space="preserve">4</w:t>
            </w:r>
          </w:p>
        </w:tc>
        <w:tc>
          <w:tcPr/>
          <w:p>
            <w:pPr>
              <w:pStyle w:val="Compact"/>
              <w:jc w:val="left"/>
            </w:pPr>
            <w:r>
              <w:t xml:space="preserve">On-site Translator Interpreter escort and interpretation for a Spanish industrial delegation visiting manufacturing facilities in the Casablanca industrial zone. The Translator Interpreter facilitated technical discussions on production line automation, quality assurance protocols, and supply chain integration between Spanish engineers and Moroccan plant managers.</w:t>
            </w:r>
          </w:p>
        </w:tc>
        <w:tc>
          <w:tcPr/>
          <w:p>
            <w:pPr>
              <w:pStyle w:val="Compact"/>
              <w:jc w:val="left"/>
            </w:pPr>
            <w:r>
              <w:t xml:space="preserve">June 12, 2025</w:t>
            </w:r>
          </w:p>
        </w:tc>
        <w:tc>
          <w:tcPr/>
          <w:p>
            <w:pPr>
              <w:pStyle w:val="Compact"/>
              <w:jc w:val="left"/>
            </w:pPr>
            <w:r>
              <w:t xml:space="preserve">6.5</w:t>
            </w:r>
          </w:p>
        </w:tc>
        <w:tc>
          <w:tcPr/>
          <w:p>
            <w:pPr>
              <w:pStyle w:val="Compact"/>
              <w:jc w:val="left"/>
            </w:pPr>
            <w:r>
              <w:t xml:space="preserve">2,500.00</w:t>
            </w:r>
          </w:p>
        </w:tc>
        <w:tc>
          <w:tcPr/>
          <w:p>
            <w:pPr>
              <w:pStyle w:val="Compact"/>
              <w:jc w:val="left"/>
            </w:pPr>
            <w:r>
              <w:t xml:space="preserve">16,250.00</w:t>
            </w:r>
          </w:p>
        </w:tc>
        <w:tc>
          <w:tcPr/>
          <w:p>
            <w:pPr>
              <w:pStyle w:val="Compact"/>
              <w:jc w:val="left"/>
            </w:pPr>
            <w:r>
              <w:t xml:space="preserve">Casablanca</w:t>
            </w:r>
          </w:p>
        </w:tc>
      </w:tr>
      <w:tr>
        <w:tc>
          <w:tcPr/>
          <w:p>
            <w:pPr>
              <w:pStyle w:val="Compact"/>
              <w:jc w:val="left"/>
            </w:pPr>
            <w:r>
              <w:t xml:space="preserve">5</w:t>
            </w:r>
          </w:p>
        </w:tc>
        <w:tc>
          <w:tcPr/>
          <w:p>
            <w:pPr>
              <w:pStyle w:val="Compact"/>
              <w:jc w:val="left"/>
            </w:pPr>
            <w:r>
              <w:t xml:space="preserve">Remote video-conference Translator Interpreter services for a quarterly board meeting of a multinational corporation headquartered in Morocco Casablanca. The Translator Interpreter interpreted between English, French, and Arabic for a 3-hour virtual session involving 14 participants across 6 time zones.</w:t>
            </w:r>
          </w:p>
        </w:tc>
        <w:tc>
          <w:tcPr/>
          <w:p>
            <w:pPr>
              <w:pStyle w:val="Compact"/>
              <w:jc w:val="left"/>
            </w:pPr>
            <w:r>
              <w:t xml:space="preserve">June 13, 2025</w:t>
            </w:r>
          </w:p>
        </w:tc>
        <w:tc>
          <w:tcPr/>
          <w:p>
            <w:pPr>
              <w:pStyle w:val="Compact"/>
              <w:jc w:val="left"/>
            </w:pPr>
            <w:r>
              <w:t xml:space="preserve">3.0</w:t>
            </w:r>
          </w:p>
        </w:tc>
        <w:tc>
          <w:tcPr/>
          <w:p>
            <w:pPr>
              <w:pStyle w:val="Compact"/>
              <w:jc w:val="left"/>
            </w:pPr>
            <w:r>
              <w:t xml:space="preserve">2,200.00</w:t>
            </w:r>
          </w:p>
        </w:tc>
        <w:tc>
          <w:tcPr/>
          <w:p>
            <w:pPr>
              <w:pStyle w:val="Compact"/>
              <w:jc w:val="left"/>
            </w:pPr>
            <w:r>
              <w:t xml:space="preserve">6,600.00</w:t>
            </w:r>
          </w:p>
        </w:tc>
        <w:tc>
          <w:tcPr/>
          <w:p>
            <w:pPr>
              <w:pStyle w:val="Compact"/>
              <w:jc w:val="left"/>
            </w:pPr>
            <w:r>
              <w:t xml:space="preserve">Remote</w:t>
            </w:r>
          </w:p>
        </w:tc>
      </w:tr>
      <w:tr>
        <w:tc>
          <w:tcPr/>
          <w:p>
            <w:pPr>
              <w:pStyle w:val="Compact"/>
              <w:jc w:val="left"/>
            </w:pPr>
            <w:r>
              <w:t xml:space="preserve">6</w:t>
            </w:r>
          </w:p>
        </w:tc>
        <w:tc>
          <w:tcPr/>
          <w:p>
            <w:pPr>
              <w:pStyle w:val="Compact"/>
              <w:jc w:val="left"/>
            </w:pPr>
            <w:r>
              <w:t xml:space="preserve">Urgent Translator Interpreter standby and on-call availability for the Morocco Casablanca International Finance Zone (CFE) during a 48-hour regulatory audit. The Translator Interpreter was on standby and provided 5 hours of active interpretation for auditors from the Bank Al-Maghrib and international compliance officers.</w:t>
            </w:r>
          </w:p>
        </w:tc>
        <w:tc>
          <w:tcPr/>
          <w:p>
            <w:pPr>
              <w:pStyle w:val="Compact"/>
              <w:jc w:val="left"/>
            </w:pPr>
            <w:r>
              <w:t xml:space="preserve">June 14–15, 2025</w:t>
            </w:r>
          </w:p>
        </w:tc>
        <w:tc>
          <w:tcPr/>
          <w:p>
            <w:pPr>
              <w:pStyle w:val="Compact"/>
              <w:jc w:val="left"/>
            </w:pPr>
            <w:r>
              <w:t xml:space="preserve">5.0</w:t>
            </w:r>
          </w:p>
        </w:tc>
        <w:tc>
          <w:tcPr/>
          <w:p>
            <w:pPr>
              <w:pStyle w:val="Compact"/>
              <w:jc w:val="left"/>
            </w:pPr>
            <w:r>
              <w:t xml:space="preserve">3,000.00</w:t>
            </w:r>
          </w:p>
        </w:tc>
        <w:tc>
          <w:tcPr/>
          <w:p>
            <w:pPr>
              <w:pStyle w:val="Compact"/>
              <w:jc w:val="left"/>
            </w:pPr>
            <w:r>
              <w:t xml:space="preserve">15,000.00</w:t>
            </w:r>
          </w:p>
        </w:tc>
        <w:tc>
          <w:tcPr/>
          <w:p>
            <w:pPr>
              <w:pStyle w:val="Compact"/>
              <w:jc w:val="left"/>
            </w:pPr>
            <w:r>
              <w:t xml:space="preserve">Casablanca</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110,650.00 MAD</w:t>
            </w:r>
          </w:p>
        </w:tc>
      </w:tr>
      <w:tr>
        <w:tc>
          <w:tcPr/>
          <w:p>
            <w:pPr>
              <w:pStyle w:val="Compact"/>
              <w:jc w:val="left"/>
            </w:pPr>
            <w:r>
              <w:t xml:space="preserve">VAT (20%)</w:t>
            </w:r>
          </w:p>
        </w:tc>
        <w:tc>
          <w:tcPr/>
          <w:p>
            <w:pPr>
              <w:pStyle w:val="Compact"/>
              <w:jc w:val="right"/>
            </w:pPr>
            <w:r>
              <w:t xml:space="preserve">22,130.00 MAD</w:t>
            </w:r>
          </w:p>
        </w:tc>
      </w:tr>
      <w:tr>
        <w:tc>
          <w:tcPr/>
          <w:p>
            <w:pPr>
              <w:pStyle w:val="Compact"/>
              <w:jc w:val="left"/>
            </w:pPr>
            <w:r>
              <w:t xml:space="preserve">Travel &amp; Logistics (Morocco Casablanca)</w:t>
            </w:r>
          </w:p>
        </w:tc>
        <w:tc>
          <w:tcPr/>
          <w:p>
            <w:pPr>
              <w:pStyle w:val="Compact"/>
              <w:jc w:val="right"/>
            </w:pPr>
            <w:r>
              <w:t xml:space="preserve">3,400.00 MAD</w:t>
            </w:r>
          </w:p>
        </w:tc>
      </w:tr>
      <w:tr>
        <w:tc>
          <w:tcPr/>
          <w:p>
            <w:pPr>
              <w:pStyle w:val="Compact"/>
              <w:jc w:val="left"/>
            </w:pPr>
            <w:r>
              <w:t xml:space="preserve">Discount (Loyal Client – 5%)</w:t>
            </w:r>
          </w:p>
        </w:tc>
        <w:tc>
          <w:tcPr/>
          <w:p>
            <w:pPr>
              <w:pStyle w:val="Compact"/>
              <w:jc w:val="right"/>
            </w:pPr>
            <w:r>
              <w:t xml:space="preserve">-5,532.50 MAD</w:t>
            </w:r>
          </w:p>
        </w:tc>
      </w:tr>
      <w:tr>
        <w:tc>
          <w:tcPr/>
          <w:p>
            <w:pPr>
              <w:pStyle w:val="Compact"/>
              <w:jc w:val="left"/>
            </w:pPr>
            <w:r>
              <w:t xml:space="preserve">TOTAL DUE</w:t>
            </w:r>
          </w:p>
        </w:tc>
        <w:tc>
          <w:tcPr/>
          <w:p>
            <w:pPr>
              <w:pStyle w:val="Compact"/>
              <w:jc w:val="right"/>
            </w:pPr>
            <w:r>
              <w:t xml:space="preserve">130,647.50 MAD</w:t>
            </w:r>
          </w:p>
        </w:tc>
      </w:tr>
    </w:tbl>
    <w:bookmarkStart w:id="24" w:name="payment-terms-instructions"/>
    <w:p>
      <w:pPr>
        <w:pStyle w:val="Heading3"/>
      </w:pPr>
      <w:r>
        <w:t xml:space="preserve">Payment Terms &amp; Instructions</w:t>
      </w:r>
    </w:p>
    <w:p>
      <w:pPr>
        <w:pStyle w:val="FirstParagraph"/>
      </w:pPr>
      <w:r>
        <w:t xml:space="preserve">This Invoice is payable within 30 days of the Invoice date (June 15, 2025). Payment is due no later than July 15, 2025. Late payments are subject to a penalty of 1.5% per month as stipulated under Moroccan commercial law.</w:t>
      </w:r>
    </w:p>
    <w:p>
      <w:pPr>
        <w:pStyle w:val="BodyText"/>
      </w:pPr>
      <w:r>
        <w:rPr>
          <w:bCs/>
          <w:b/>
        </w:rPr>
        <w:t xml:space="preserve">Bank Transfer:</w:t>
      </w:r>
      <w:r>
        <w:t xml:space="preserve"> </w:t>
      </w:r>
      <w:r>
        <w:t xml:space="preserve">Bank Al-Maghrib, Account Name: Atlas Linguistic Solutions SARL, RIB: 007 900 0123456789012 34, IBAN: MA64 0079 0001 2345 6789 0123 4</w:t>
      </w:r>
    </w:p>
    <w:p>
      <w:pPr>
        <w:pStyle w:val="BodyText"/>
      </w:pPr>
      <w:r>
        <w:rPr>
          <w:bCs/>
          <w:b/>
        </w:rPr>
        <w:t xml:space="preserve">Reference:</w:t>
      </w:r>
      <w:r>
        <w:t xml:space="preserve"> </w:t>
      </w:r>
      <w:r>
        <w:t xml:space="preserve">Please cite Invoice number ALS-2025-04871 in all payment communications.</w:t>
      </w:r>
    </w:p>
    <w:p>
      <w:pPr>
        <w:pStyle w:val="BodyText"/>
      </w:pPr>
      <w:r>
        <w:rPr>
          <w:bCs/>
          <w:b/>
        </w:rPr>
        <w:t xml:space="preserve">Cheque:</w:t>
      </w:r>
      <w:r>
        <w:t xml:space="preserve"> </w:t>
      </w:r>
      <w:r>
        <w:t xml:space="preserve">Payable to "Atlas Linguistic Solutions SARL" and mailed to our Morocco Casablanca office address listed above.</w:t>
      </w:r>
    </w:p>
    <w:bookmarkEnd w:id="24"/>
    <w:bookmarkStart w:id="25" w:name="important-notes-regarding-this-invoice"/>
    <w:p>
      <w:pPr>
        <w:pStyle w:val="Heading3"/>
      </w:pPr>
      <w:r>
        <w:t xml:space="preserve">Important Notes Regarding This Invoice</w:t>
      </w:r>
    </w:p>
    <w:p>
      <w:pPr>
        <w:pStyle w:val="FirstParagraph"/>
      </w:pPr>
      <w:r>
        <w:t xml:space="preserve">1. All Translator Interpreter services rendered under this Invoice were performed by certified professionals holding valid OCP (Ordre des Comptables et Professionnels) Translator Interpreter licenses registered in Morocco Casablanca.</w:t>
      </w:r>
    </w:p>
    <w:p>
      <w:pPr>
        <w:pStyle w:val="BodyText"/>
      </w:pPr>
      <w:r>
        <w:t xml:space="preserve">2. The Translator Interpreter services described in Line Items 1, 2, 4, and 6 were conducted in person at various locations within Morocco Casablanca, including the Maârif, Gauthier, and CFE districts.</w:t>
      </w:r>
    </w:p>
    <w:p>
      <w:pPr>
        <w:pStyle w:val="BodyText"/>
      </w:pPr>
      <w:r>
        <w:t xml:space="preserve">3. Certified document translations (Line Item 3) carry the official Translator Interpreter stamp and are legally recognized by all Moroccan governmental bodies, courts, and international organizations operating in Morocco Casablanca.</w:t>
      </w:r>
    </w:p>
    <w:p>
      <w:pPr>
        <w:pStyle w:val="BodyText"/>
      </w:pPr>
      <w:r>
        <w:t xml:space="preserve">4. This Invoice constitutes the final and complete billing for all Translator Interpreter services rendered between June 2, 2025, and June 15, 2025. No additional charges will be applied to this engagement.</w:t>
      </w:r>
    </w:p>
    <w:p>
      <w:pPr>
        <w:pStyle w:val="BodyText"/>
      </w:pPr>
      <w:r>
        <w:t xml:space="preserve">5. In the event of any dispute regarding the scope or quality of the Translator Interpreter services, both parties agree to resolve matters through the Commercial Court of Morocco Casablanca in accordance with applicable Moroccan law.</w:t>
      </w:r>
    </w:p>
    <w:p>
      <w:pPr>
        <w:pStyle w:val="BodyText"/>
      </w:pPr>
      <w:r>
        <w:t xml:space="preserve">6. This Invoice is valid for 90 days from the date of issue. After this period, a revised Invoice may be required to reflect any applicable tax or regulatory changes in Morocco Casablanca.</w:t>
      </w:r>
    </w:p>
    <w:bookmarkEnd w:id="25"/>
    <w:p>
      <w:pPr>
        <w:pStyle w:val="BodyText"/>
      </w:pPr>
      <w:r>
        <w:rPr>
          <w:bCs/>
          <w:b/>
        </w:rPr>
        <w:t xml:space="preserve">Atlas Linguistic Solutions SARL</w:t>
      </w:r>
      <w:r>
        <w:t xml:space="preserve"> </w:t>
      </w:r>
      <w:r>
        <w:t xml:space="preserve">– Professional Translator Interpreter Services in Morocco Casablanca</w:t>
      </w:r>
    </w:p>
    <w:p>
      <w:pPr>
        <w:pStyle w:val="BodyText"/>
      </w:pPr>
      <w:r>
        <w:t xml:space="preserve">124 Boulevard Mohammed V, Maârif, Morocco Casablanca 20250 | Tel: +212 522-345-678 | billing@atlaslinguistic.ma</w:t>
      </w:r>
    </w:p>
    <w:p>
      <w:pPr>
        <w:pStyle w:val="BodyText"/>
      </w:pPr>
      <w:r>
        <w:t xml:space="preserve">This Invoice was generated electronically and is valid without a physical signature. For verification, contact our billing department in Morocco Casablanca.</w:t>
      </w:r>
    </w:p>
    <w:p>
      <w:pPr>
        <w:pStyle w:val="BodyText"/>
      </w:pPr>
      <w:r>
        <w:t xml:space="preserve">© 2025 Atlas Linguistic Solutions SARL. All rights reserved. Invoice ALS-2025-04871.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Translator Interpreter Services - Morocco Casablanca</dc:title>
  <dc:creator/>
  <dc:language>en</dc:language>
  <cp:keywords/>
  <dcterms:created xsi:type="dcterms:W3CDTF">2026-10-10T02:17:42Z</dcterms:created>
  <dcterms:modified xsi:type="dcterms:W3CDTF">2026-10-10T02:17:42Z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