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bridgelink-language-solutions-pvt.-ltd."/>
    <w:p>
      <w:pPr>
        <w:pStyle w:val="Heading1"/>
      </w:pPr>
      <w:r>
        <w:t xml:space="preserve">BridgeLink Language Solutions Pvt. Ltd.</w:t>
      </w:r>
    </w:p>
    <w:p>
      <w:pPr>
        <w:pStyle w:val="FirstParagraph"/>
      </w:pPr>
      <w:r>
        <w:t xml:space="preserve">Thamel Marg, Kathmandu 44600, Nepal</w:t>
      </w:r>
    </w:p>
    <w:p>
      <w:pPr>
        <w:pStyle w:val="BodyText"/>
      </w:pPr>
      <w:r>
        <w:t xml:space="preserve">Tel: +977-1-4412345 | Email: billing@bridgelink-nepal.com</w:t>
      </w:r>
    </w:p>
    <w:p>
      <w:pPr>
        <w:pStyle w:val="BodyText"/>
      </w:pPr>
      <w:r>
        <w:t xml:space="preserve">VAT Registration No.: 801234567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BL-2025-00847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Nepal Kathmandu</w:t>
      </w:r>
    </w:p>
    <w:bookmarkEnd w:id="21"/>
    <w:bookmarkStart w:id="22" w:name="bill-to"/>
    <w:p>
      <w:pPr>
        <w:pStyle w:val="Heading3"/>
      </w:pPr>
      <w:r>
        <w:t xml:space="preserve">Bill To</w:t>
      </w:r>
    </w:p>
    <w:p>
      <w:pPr>
        <w:pStyle w:val="FirstParagraph"/>
      </w:pPr>
      <w:r>
        <w:rPr>
          <w:bCs/>
          <w:b/>
        </w:rPr>
        <w:t xml:space="preserve">Global Trade Partners International</w:t>
      </w:r>
    </w:p>
    <w:p>
      <w:pPr>
        <w:pStyle w:val="BodyText"/>
      </w:pPr>
      <w:r>
        <w:t xml:space="preserve">Attn: Mr. David Richardson, Procurement Manager</w:t>
      </w:r>
    </w:p>
    <w:p>
      <w:pPr>
        <w:pStyle w:val="BodyText"/>
      </w:pPr>
      <w:r>
        <w:t xml:space="preserve">221B Business Avenue, Suite 400</w:t>
      </w:r>
    </w:p>
    <w:p>
      <w:pPr>
        <w:pStyle w:val="BodyText"/>
      </w:pPr>
      <w:r>
        <w:t xml:space="preserve">New York, NY 10001, United States</w:t>
      </w:r>
    </w:p>
    <w:p>
      <w:pPr>
        <w:pStyle w:val="BodyText"/>
      </w:pPr>
      <w:r>
        <w:t xml:space="preserve">Email: d.richardson@globaltrade.com</w:t>
      </w:r>
    </w:p>
    <w:bookmarkEnd w:id="22"/>
    <w:bookmarkStart w:id="23" w:name="service-provider"/>
    <w:p>
      <w:pPr>
        <w:pStyle w:val="Heading3"/>
      </w:pPr>
      <w:r>
        <w:t xml:space="preserve">Service Provider</w:t>
      </w:r>
    </w:p>
    <w:p>
      <w:pPr>
        <w:pStyle w:val="FirstParagraph"/>
      </w:pPr>
      <w:r>
        <w:rPr>
          <w:bCs/>
          <w:b/>
        </w:rPr>
        <w:t xml:space="preserve">BridgeLink Language Solutions Pvt. Ltd.</w:t>
      </w:r>
    </w:p>
    <w:p>
      <w:pPr>
        <w:pStyle w:val="BodyText"/>
      </w:pPr>
      <w:r>
        <w:t xml:space="preserve">Lead Translator Interpreter: Sunita Sharma, M.A. Linguistics</w:t>
      </w:r>
    </w:p>
    <w:p>
      <w:pPr>
        <w:pStyle w:val="BodyText"/>
      </w:pPr>
      <w:r>
        <w:t xml:space="preserve">Certified Translator Interpreter, Nepal Kathmandu</w:t>
      </w:r>
    </w:p>
    <w:p>
      <w:pPr>
        <w:pStyle w:val="BodyText"/>
      </w:pPr>
      <w:r>
        <w:t xml:space="preserve">License No.: NTLI-2019-0042</w:t>
      </w:r>
    </w:p>
    <w:p>
      <w:pPr>
        <w:pStyle w:val="BodyText"/>
      </w:pPr>
      <w:r>
        <w:t xml:space="preserve">Specialization: English, Nepali, Hindi, Mandarin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Translator Interpreter services for bilateral trade negotiations conducted at the Nepal Kathmandu International Convention Centre. The Translator Interpreter provided real-time consecutive interpretation between English and Nepali for a delegation of twelve (12) representatives over a full-day session.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Translator Interpreter support for the signing ceremony of a joint venture agreement in Nepal Kathmandu. The Translator Interpreter rendered simultaneous interpretation in a soundproofed booth, ensuring accurate legal terminology translation between English, Nepali, and Hindi for all parties present.</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5,200</w:t>
            </w:r>
          </w:p>
        </w:tc>
        <w:tc>
          <w:tcPr/>
          <w:p>
            <w:pPr>
              <w:pStyle w:val="Compact"/>
              <w:jc w:val="left"/>
            </w:pPr>
            <w:r>
              <w:t xml:space="preserve">20,800</w:t>
            </w:r>
          </w:p>
        </w:tc>
      </w:tr>
      <w:tr>
        <w:tc>
          <w:tcPr/>
          <w:p>
            <w:pPr>
              <w:pStyle w:val="Compact"/>
              <w:jc w:val="left"/>
            </w:pPr>
            <w:r>
              <w:t xml:space="preserve">3</w:t>
            </w:r>
          </w:p>
        </w:tc>
        <w:tc>
          <w:tcPr/>
          <w:p>
            <w:pPr>
              <w:pStyle w:val="Compact"/>
              <w:jc w:val="left"/>
            </w:pPr>
            <w:r>
              <w:t xml:space="preserve">Translator Interpreter documentation review and certified translation of forty-five (45) pages of commercial contracts from English to Nepali. The Translator Interpreter verified all legal clauses, commercial terms, and regulatory references to ensure full compliance with Nepal Kathmandu municipal and federal trade regulations.</w:t>
            </w:r>
          </w:p>
        </w:tc>
        <w:tc>
          <w:tcPr/>
          <w:p>
            <w:pPr>
              <w:pStyle w:val="Compact"/>
              <w:jc w:val="left"/>
            </w:pPr>
            <w:r>
              <w:t xml:space="preserve">08 Jun 2025</w:t>
            </w:r>
          </w:p>
        </w:tc>
        <w:tc>
          <w:tcPr/>
          <w:p>
            <w:pPr>
              <w:pStyle w:val="Compact"/>
              <w:jc w:val="left"/>
            </w:pPr>
            <w:r>
              <w:t xml:space="preserve">12.0</w:t>
            </w:r>
          </w:p>
        </w:tc>
        <w:tc>
          <w:tcPr/>
          <w:p>
            <w:pPr>
              <w:pStyle w:val="Compact"/>
              <w:jc w:val="left"/>
            </w:pPr>
            <w:r>
              <w:t xml:space="preserve">3,800</w:t>
            </w:r>
          </w:p>
        </w:tc>
        <w:tc>
          <w:tcPr/>
          <w:p>
            <w:pPr>
              <w:pStyle w:val="Compact"/>
              <w:jc w:val="left"/>
            </w:pPr>
            <w:r>
              <w:t xml:space="preserve">45,600</w:t>
            </w:r>
          </w:p>
        </w:tc>
      </w:tr>
      <w:tr>
        <w:tc>
          <w:tcPr/>
          <w:p>
            <w:pPr>
              <w:pStyle w:val="Compact"/>
              <w:jc w:val="left"/>
            </w:pPr>
            <w:r>
              <w:t xml:space="preserve">4</w:t>
            </w:r>
          </w:p>
        </w:tc>
        <w:tc>
          <w:tcPr/>
          <w:p>
            <w:pPr>
              <w:pStyle w:val="Compact"/>
              <w:jc w:val="left"/>
            </w:pPr>
            <w:r>
              <w:t xml:space="preserve">Translator Interpreter on-site assistance for a factory inspection tour in the Bhaktapur industrial zone, Nepal Kathmandu metropolitan area. The Translator Interpreter facilitated communication between the inspection team and local factory management, providing continuous interpretation for approximately six hours including travel time.</w:t>
            </w:r>
          </w:p>
        </w:tc>
        <w:tc>
          <w:tcPr/>
          <w:p>
            <w:pPr>
              <w:pStyle w:val="Compact"/>
              <w:jc w:val="left"/>
            </w:pPr>
            <w:r>
              <w:t xml:space="preserve">10 Jun 2025</w:t>
            </w:r>
          </w:p>
        </w:tc>
        <w:tc>
          <w:tcPr/>
          <w:p>
            <w:pPr>
              <w:pStyle w:val="Compact"/>
              <w:jc w:val="left"/>
            </w:pPr>
            <w:r>
              <w:t xml:space="preserve">6.5</w:t>
            </w:r>
          </w:p>
        </w:tc>
        <w:tc>
          <w:tcPr/>
          <w:p>
            <w:pPr>
              <w:pStyle w:val="Compact"/>
              <w:jc w:val="left"/>
            </w:pPr>
            <w:r>
              <w:t xml:space="preserve">4,500</w:t>
            </w:r>
          </w:p>
        </w:tc>
        <w:tc>
          <w:tcPr/>
          <w:p>
            <w:pPr>
              <w:pStyle w:val="Compact"/>
              <w:jc w:val="left"/>
            </w:pPr>
            <w:r>
              <w:t xml:space="preserve">29,250</w:t>
            </w:r>
          </w:p>
        </w:tc>
      </w:tr>
      <w:tr>
        <w:tc>
          <w:tcPr/>
          <w:p>
            <w:pPr>
              <w:pStyle w:val="Compact"/>
              <w:jc w:val="left"/>
            </w:pPr>
            <w:r>
              <w:t xml:space="preserve">5</w:t>
            </w:r>
          </w:p>
        </w:tc>
        <w:tc>
          <w:tcPr/>
          <w:p>
            <w:pPr>
              <w:pStyle w:val="Compact"/>
              <w:jc w:val="left"/>
            </w:pPr>
            <w:r>
              <w:t xml:space="preserve">Translator Interpreter emergency standby and after-hours availability for the client's project team stationed in Nepal Kathmandu. The Translator Interpreter was on call for twenty-four (24) hours to address any urgent translation or interpretation needs arising during the finalization of the investment memorandum.</w:t>
            </w:r>
          </w:p>
        </w:tc>
        <w:tc>
          <w:tcPr/>
          <w:p>
            <w:pPr>
              <w:pStyle w:val="Compact"/>
              <w:jc w:val="left"/>
            </w:pPr>
            <w:r>
              <w:t xml:space="preserve">12 Jun 2025</w:t>
            </w:r>
          </w:p>
        </w:tc>
        <w:tc>
          <w:tcPr/>
          <w:p>
            <w:pPr>
              <w:pStyle w:val="Compact"/>
              <w:jc w:val="left"/>
            </w:pPr>
            <w:r>
              <w:t xml:space="preserve">3.0</w:t>
            </w:r>
          </w:p>
        </w:tc>
        <w:tc>
          <w:tcPr/>
          <w:p>
            <w:pPr>
              <w:pStyle w:val="Compact"/>
              <w:jc w:val="left"/>
            </w:pPr>
            <w:r>
              <w:t xml:space="preserve">6,000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149,650.00</w:t>
            </w:r>
          </w:p>
        </w:tc>
      </w:tr>
      <w:tr>
        <w:tc>
          <w:tcPr/>
          <w:p>
            <w:pPr>
              <w:pStyle w:val="Compact"/>
              <w:jc w:val="left"/>
            </w:pPr>
            <w:r>
              <w:t xml:space="preserve">VAT (13%)</w:t>
            </w:r>
          </w:p>
        </w:tc>
        <w:tc>
          <w:tcPr/>
          <w:p>
            <w:pPr>
              <w:pStyle w:val="Compact"/>
              <w:jc w:val="right"/>
            </w:pPr>
            <w:r>
              <w:t xml:space="preserve">19,454.50</w:t>
            </w:r>
          </w:p>
        </w:tc>
      </w:tr>
      <w:tr>
        <w:tc>
          <w:tcPr/>
          <w:p>
            <w:pPr>
              <w:pStyle w:val="Compact"/>
              <w:jc w:val="left"/>
            </w:pPr>
            <w:r>
              <w:t xml:space="preserve">Service Tax (1%)</w:t>
            </w:r>
          </w:p>
        </w:tc>
        <w:tc>
          <w:tcPr/>
          <w:p>
            <w:pPr>
              <w:pStyle w:val="Compact"/>
              <w:jc w:val="right"/>
            </w:pPr>
            <w:r>
              <w:t xml:space="preserve">1,496.50</w:t>
            </w:r>
          </w:p>
        </w:tc>
      </w:tr>
      <w:tr>
        <w:tc>
          <w:tcPr/>
          <w:p>
            <w:pPr>
              <w:pStyle w:val="Compact"/>
              <w:jc w:val="left"/>
            </w:pPr>
            <w:r>
              <w:t xml:space="preserve">Travel &amp; Logistics Surcharge (Nepal Kathmandu)</w:t>
            </w:r>
          </w:p>
        </w:tc>
        <w:tc>
          <w:tcPr/>
          <w:p>
            <w:pPr>
              <w:pStyle w:val="Compact"/>
              <w:jc w:val="right"/>
            </w:pPr>
            <w:r>
              <w:t xml:space="preserve">3,500.00</w:t>
            </w:r>
          </w:p>
        </w:tc>
      </w:tr>
      <w:tr>
        <w:tc>
          <w:tcPr/>
          <w:p>
            <w:pPr>
              <w:pStyle w:val="Compact"/>
              <w:jc w:val="left"/>
            </w:pPr>
            <w:r>
              <w:t xml:space="preserve">Grand Total (NPR)</w:t>
            </w:r>
          </w:p>
        </w:tc>
        <w:tc>
          <w:tcPr/>
          <w:p>
            <w:pPr>
              <w:pStyle w:val="Compact"/>
              <w:jc w:val="right"/>
            </w:pPr>
            <w:r>
              <w:t xml:space="preserve">174,101.00</w:t>
            </w:r>
          </w:p>
        </w:tc>
      </w:tr>
      <w:tr>
        <w:tc>
          <w:tcPr/>
          <w:p>
            <w:pPr>
              <w:pStyle w:val="Compact"/>
              <w:jc w:val="left"/>
            </w:pPr>
            <w:r>
              <w:t xml:space="preserve">Grand Total (USD Approx.)</w:t>
            </w:r>
          </w:p>
        </w:tc>
        <w:tc>
          <w:tcPr/>
          <w:p>
            <w:pPr>
              <w:pStyle w:val="Compact"/>
              <w:jc w:val="right"/>
            </w:pPr>
            <w:r>
              <w:t xml:space="preserve">$1,285.40</w:t>
            </w:r>
          </w:p>
        </w:tc>
      </w:tr>
    </w:tbl>
    <w:bookmarkStart w:id="24" w:name="invoice-notes-service-summary"/>
    <w:p>
      <w:pPr>
        <w:pStyle w:val="Heading3"/>
      </w:pPr>
      <w:r>
        <w:t xml:space="preserve">Invoice Notes &amp; Service Summary</w:t>
      </w:r>
    </w:p>
    <w:p>
      <w:pPr>
        <w:pStyle w:val="FirstParagraph"/>
      </w:pPr>
      <w:r>
        <w:t xml:space="preserve">This Invoice is issued by BridgeLink Language Solutions Pvt. Ltd. for professional Translator Interpreter services rendered in Nepal Kathmandu during the period of 2 June 2025 to 12 June 2025. All Translator Interpreter engagements were conducted in accordance with the standards set by the Nepal Translation and Interpretation Licensing Board.</w:t>
      </w:r>
    </w:p>
    <w:p>
      <w:pPr>
        <w:pStyle w:val="BodyText"/>
      </w:pPr>
      <w:r>
        <w:t xml:space="preserve">The Translator Interpreter assigned to this engagement, Sunita Sharma, holds a Master's degree in Linguistics from Tribhuvan University, Kathmandu, and possesses over fourteen years of experience providing certified Translator Interpreter services to international corporations, diplomatic missions, and governmental bodies operating in Nepal Kathmandu and its surrounding regions.</w:t>
      </w:r>
    </w:p>
    <w:p>
      <w:pPr>
        <w:pStyle w:val="BodyText"/>
      </w:pPr>
      <w:r>
        <w:t xml:space="preserve">All interpretation and translation work referenced in this Invoice was performed exclusively within the Nepal Kathmandu metropolitan area. The Translator Interpreter ensured that all terminology used during negotiations, legal proceedings, and technical inspections was consistent with the latest editions of the Nepal Kathmandu Municipal Corporation's bilingual regulatory glossary.</w:t>
      </w:r>
    </w:p>
    <w:p>
      <w:pPr>
        <w:pStyle w:val="BodyText"/>
      </w:pPr>
      <w:r>
        <w:t xml:space="preserve">Please note that this Invoice covers only the Translator Interpreter services explicitly itemized above. Any additional interpretation requests, overtime beyond the agreed hours, or translation of supplementary documents not listed herein will be subject to a separate Invoice and prior written authorization from the client.</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fifteen (15) calendar days from the Invoice date of 15 June 2025.</w:t>
      </w:r>
    </w:p>
    <w:p>
      <w:pPr>
        <w:pStyle w:val="BodyText"/>
      </w:pPr>
      <w:r>
        <w:rPr>
          <w:bCs/>
          <w:b/>
        </w:rPr>
        <w:t xml:space="preserve">Accepted Payment Methods:</w:t>
      </w:r>
      <w:r>
        <w:t xml:space="preserve"> </w:t>
      </w:r>
      <w:r>
        <w:t xml:space="preserve">Bank Transfer (NPR or USD), Wire Transfer, or Cheque payable to BridgeLink Language Solutions Pvt. Ltd.</w:t>
      </w:r>
    </w:p>
    <w:p>
      <w:pPr>
        <w:pStyle w:val="BodyText"/>
      </w:pPr>
      <w:r>
        <w:rPr>
          <w:bCs/>
          <w:b/>
        </w:rPr>
        <w:t xml:space="preserve">Bank Name:</w:t>
      </w:r>
      <w:r>
        <w:t xml:space="preserve"> </w:t>
      </w:r>
      <w:r>
        <w:t xml:space="preserve">Nepal Investment Mega Bank, Thamel Branch, Kathmandu</w:t>
      </w:r>
    </w:p>
    <w:p>
      <w:pPr>
        <w:pStyle w:val="BodyText"/>
      </w:pPr>
      <w:r>
        <w:rPr>
          <w:bCs/>
          <w:b/>
        </w:rPr>
        <w:t xml:space="preserve">Account Name:</w:t>
      </w:r>
      <w:r>
        <w:t xml:space="preserve"> </w:t>
      </w:r>
      <w:r>
        <w:t xml:space="preserve">BridgeLink Language Solutions Pvt.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NIMBNPKN</w:t>
      </w:r>
    </w:p>
    <w:p>
      <w:pPr>
        <w:pStyle w:val="BodyText"/>
      </w:pPr>
      <w:r>
        <w:rPr>
          <w:bCs/>
          <w:b/>
        </w:rPr>
        <w:t xml:space="preserve">Reference:</w:t>
      </w:r>
      <w:r>
        <w:t xml:space="preserve"> </w:t>
      </w:r>
      <w:r>
        <w:t xml:space="preserve">Please cite Invoice No. BL-2025-00847 in all payment communications.</w:t>
      </w:r>
    </w:p>
    <w:p>
      <w:pPr>
        <w:pStyle w:val="BodyText"/>
      </w:pPr>
      <w:r>
        <w:rPr>
          <w:bCs/>
          <w:b/>
        </w:rPr>
        <w:t xml:space="preserve">Late Payment:</w:t>
      </w:r>
      <w:r>
        <w:t xml:space="preserve"> </w:t>
      </w:r>
      <w:r>
        <w:t xml:space="preserve">A penalty of 1.5% per month will be applied to any outstanding balance beyond the due date of 30 June 2025, in accordance with Nepal Kathmandu commercial dispute resolution guidelines.</w:t>
      </w:r>
    </w:p>
    <w:bookmarkEnd w:id="25"/>
    <w:p>
      <w:pPr>
        <w:pStyle w:val="BodyText"/>
      </w:pPr>
      <w:r>
        <w:t xml:space="preserve">Thank you for choosing BridgeLink Language Solutions Pvt. Ltd. for your Translator Interpreter needs in Nepal Kathmandu. We are committed to delivering the highest standard of multilingual communication support to our valued clients.</w:t>
      </w:r>
    </w:p>
    <w:p>
      <w:pPr>
        <w:pStyle w:val="BodyText"/>
      </w:pPr>
      <w:r>
        <w:t xml:space="preserve">This Invoice is valid for ninety (90) days from the date of issue. For queries regarding this Invoice or to request a duplicate copy, please contact our billing department at billing@bridgelink-nepal.com or call +977-1-4412345 (Mon-Fri, 9:00 AM to 5:00 PM Nepal Standard Time).</w:t>
      </w:r>
    </w:p>
    <w:p>
      <w:pPr>
        <w:pStyle w:val="BodyText"/>
      </w:pPr>
      <w:r>
        <w:t xml:space="preserve">BridgeLink Language Solutions Pvt. Ltd. | Nepal Kathmandu | Certified Translator Interpreter Services Since 2011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Nepal Kathmandu</dc:title>
  <dc:creator/>
  <dc:language>en</dc:language>
  <cp:keywords/>
  <dcterms:created xsi:type="dcterms:W3CDTF">2026-10-10T01:16:49Z</dcterms:created>
  <dcterms:modified xsi:type="dcterms:W3CDTF">2026-10-10T01:16:49Z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