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linguabridge-professional-services-llc"/>
    <w:p>
      <w:pPr>
        <w:pStyle w:val="Heading1"/>
      </w:pPr>
      <w:r>
        <w:t xml:space="preserve">LinguaBridge Professional Services LLC</w:t>
      </w:r>
    </w:p>
    <w:p>
      <w:pPr>
        <w:pStyle w:val="FirstParagraph"/>
      </w:pPr>
      <w:r>
        <w:t xml:space="preserve">Office 1204, Level 12, Doha Tower, West Bay</w:t>
      </w:r>
    </w:p>
    <w:p>
      <w:pPr>
        <w:pStyle w:val="BodyText"/>
      </w:pPr>
      <w:r>
        <w:t xml:space="preserve">Doha, Qatar P.O. Box 4821</w:t>
      </w:r>
    </w:p>
    <w:p>
      <w:pPr>
        <w:pStyle w:val="BodyText"/>
      </w:pPr>
      <w:r>
        <w:t xml:space="preserve">Tel: +974-4455-6677 | Email: billing@linguabridge-qatar.com</w:t>
      </w:r>
    </w:p>
    <w:p>
      <w:pPr>
        <w:pStyle w:val="BodyText"/>
      </w:pPr>
      <w:r>
        <w:t xml:space="preserve">CR No: 123456 | VAT No: QV-789012345</w:t>
      </w:r>
    </w:p>
    <w:bookmarkEnd w:id="20"/>
    <w:bookmarkStart w:id="21" w:name="invoice"/>
    <w:p>
      <w:pPr>
        <w:pStyle w:val="Heading2"/>
      </w:pPr>
      <w:r>
        <w:t xml:space="preserve">INVOICE</w:t>
      </w:r>
    </w:p>
    <w:p>
      <w:pPr>
        <w:pStyle w:val="FirstParagraph"/>
      </w:pPr>
      <w:r>
        <w:t xml:space="preserve">Professional Translator Interpreter Services</w:t>
      </w:r>
    </w:p>
    <w:p>
      <w:pPr>
        <w:pStyle w:val="BodyText"/>
      </w:pPr>
      <w:r>
        <w:t xml:space="preserve">Qatar Doha Region</w:t>
      </w:r>
    </w:p>
    <w:p>
      <w:pPr>
        <w:pStyle w:val="BodyText"/>
      </w:pPr>
      <w:r>
        <w:t xml:space="preserve">Official Invoice</w:t>
      </w:r>
    </w:p>
    <w:bookmarkEnd w:id="21"/>
    <w:bookmarkStart w:id="22" w:name="invoice-details"/>
    <w:p>
      <w:pPr>
        <w:pStyle w:val="Heading3"/>
      </w:pPr>
      <w:r>
        <w:t xml:space="preserve">Invoice Details</w:t>
      </w:r>
    </w:p>
    <w:p>
      <w:pPr>
        <w:pStyle w:val="FirstParagraph"/>
      </w:pPr>
      <w:r>
        <w:t xml:space="preserve">Invoice Number:</w:t>
      </w:r>
      <w:r>
        <w:t xml:space="preserve"> </w:t>
      </w:r>
      <w:r>
        <w:t xml:space="preserve">LB-QTR-2025-00487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 (15 Days)</w:t>
      </w:r>
    </w:p>
    <w:p>
      <w:pPr>
        <w:pStyle w:val="BodyText"/>
      </w:pPr>
      <w:r>
        <w:t xml:space="preserve">Currency:</w:t>
      </w:r>
      <w:r>
        <w:t xml:space="preserve"> </w:t>
      </w:r>
      <w:r>
        <w:t xml:space="preserve">QAR (Qatari Riyal)</w:t>
      </w:r>
    </w:p>
    <w:p>
      <w:pPr>
        <w:pStyle w:val="BodyText"/>
      </w:pPr>
      <w:r>
        <w:t xml:space="preserve">Service Location:</w:t>
      </w:r>
      <w:r>
        <w:t xml:space="preserve"> </w:t>
      </w:r>
      <w:r>
        <w:t xml:space="preserve">Qatar Doha</w:t>
      </w:r>
    </w:p>
    <w:bookmarkEnd w:id="22"/>
    <w:bookmarkStart w:id="23" w:name="billed-to"/>
    <w:p>
      <w:pPr>
        <w:pStyle w:val="Heading3"/>
      </w:pPr>
      <w:r>
        <w:t xml:space="preserve">Billed To</w:t>
      </w:r>
    </w:p>
    <w:p>
      <w:pPr>
        <w:pStyle w:val="FirstParagraph"/>
      </w:pPr>
      <w:r>
        <w:t xml:space="preserve">Client:</w:t>
      </w:r>
      <w:r>
        <w:t xml:space="preserve"> </w:t>
      </w:r>
      <w:r>
        <w:t xml:space="preserve">Al Rayyan Construction Group WLL</w:t>
      </w:r>
    </w:p>
    <w:p>
      <w:pPr>
        <w:pStyle w:val="BodyText"/>
      </w:pPr>
      <w:r>
        <w:t xml:space="preserve">Attn:</w:t>
      </w:r>
      <w:r>
        <w:t xml:space="preserve"> </w:t>
      </w:r>
      <w:r>
        <w:t xml:space="preserve">Mr. Khalid Al-Mansoori, Procurement Director</w:t>
      </w:r>
    </w:p>
    <w:p>
      <w:pPr>
        <w:pStyle w:val="BodyText"/>
      </w:pPr>
      <w:r>
        <w:t xml:space="preserve">Address:</w:t>
      </w:r>
      <w:r>
        <w:t xml:space="preserve"> </w:t>
      </w:r>
      <w:r>
        <w:t xml:space="preserve">Plot 88, Industrial Area, Doha, Qatar</w:t>
      </w:r>
    </w:p>
    <w:p>
      <w:pPr>
        <w:pStyle w:val="BodyText"/>
      </w:pPr>
      <w:r>
        <w:t xml:space="preserve">VAT No:</w:t>
      </w:r>
      <w:r>
        <w:t xml:space="preserve"> </w:t>
      </w:r>
      <w:r>
        <w:t xml:space="preserve">QV-556677889</w:t>
      </w:r>
    </w:p>
    <w:p>
      <w:pPr>
        <w:pStyle w:val="BodyText"/>
      </w:pPr>
      <w:r>
        <w:t xml:space="preserve">Contact:</w:t>
      </w:r>
      <w:r>
        <w:t xml:space="preserve"> </w:t>
      </w:r>
      <w:r>
        <w:t xml:space="preserve">+974-5511-2233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(QAR/hr)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Translator Interpreter – Arabic to English (On-Site)</w:t>
            </w:r>
            <w:r>
              <w:br/>
            </w:r>
            <w:r>
              <w:t xml:space="preserve">Certified Translator Interpreter providing real-time consecutive and simultaneous interpretation for the Qatar Doha infrastructure project stakeholder meeting. Services rendered at the client's Doha headquarters. The Translator Interpreter facilitated bidirectional communication between Arabic-speaking project engineers and English-speaking international consultants.</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Translator Interpreter – Arabic to English (Remote / Video Conference)</w:t>
            </w:r>
            <w:r>
              <w:br/>
            </w:r>
            <w:r>
              <w:t xml:space="preserve">Remote Translator Interpreter session conducted via secure video link for the Qatar Doha regulatory compliance review with the Ministry of Municipality. The Translator Interpreter ensured accurate verbal and contextual translation of all technical terminology related to building codes and environmental regulations applicable in Qatar Doha.</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3</w:t>
            </w:r>
          </w:p>
        </w:tc>
        <w:tc>
          <w:tcPr/>
          <w:p>
            <w:pPr>
              <w:pStyle w:val="Compact"/>
              <w:jc w:val="left"/>
            </w:pPr>
            <w:r>
              <w:rPr>
                <w:bCs/>
                <w:b/>
              </w:rPr>
              <w:t xml:space="preserve">Translator Interpreter – Arabic to French (On-Site)</w:t>
            </w:r>
            <w:r>
              <w:br/>
            </w:r>
            <w:r>
              <w:t xml:space="preserve">Specialized Translator Interpreter engaged for a trilingual negotiation session (Arabic, English, French) held at the Doha International Convention Centre. The Translator Interpreter supported the Qatar Doha-based joint venture agreement between three international partners. All legal and commercial terminology was rendered with full professional accuracy.</w:t>
            </w:r>
          </w:p>
        </w:tc>
        <w:tc>
          <w:tcPr/>
          <w:p>
            <w:pPr>
              <w:pStyle w:val="Compact"/>
              <w:jc w:val="left"/>
            </w:pPr>
            <w:r>
              <w:t xml:space="preserve">12 Jun 2025</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Translator Interpreter – Document Translation &amp; Certification</w:t>
            </w:r>
            <w:r>
              <w:br/>
            </w:r>
            <w:r>
              <w:t xml:space="preserve">Post-session Translator Interpreter deliverables: certified written translation of 45 pages of meeting minutes, technical specifications, and contractual annexes from Arabic to English. All documents stamped and certified for use in Qatar Doha governmental and commercial filings.</w:t>
            </w:r>
          </w:p>
        </w:tc>
        <w:tc>
          <w:tcPr/>
          <w:p>
            <w:pPr>
              <w:pStyle w:val="Compact"/>
              <w:jc w:val="left"/>
            </w:pPr>
            <w:r>
              <w:t xml:space="preserve">13 Jun 2025</w:t>
            </w:r>
          </w:p>
        </w:tc>
        <w:tc>
          <w:tcPr/>
          <w:p>
            <w:pPr>
              <w:pStyle w:val="Compact"/>
              <w:jc w:val="left"/>
            </w:pPr>
            <w:r>
              <w:t xml:space="preserve">5</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Translator Interpreter – Arabic to English (On-Site, Extended)</w:t>
            </w:r>
            <w:r>
              <w:br/>
            </w:r>
            <w:r>
              <w:t xml:space="preserve">Additional Translator Interpreter coverage for the Qatar Doha project site inspection. The Translator Interpreter accompanied the client's senior management on a full-day walkthrough of the construction site in the Doha metropolitan area, providing continuous interpretation for safety briefings, progress reports, and contractor discussions.</w:t>
            </w:r>
          </w:p>
        </w:tc>
        <w:tc>
          <w:tcPr/>
          <w:p>
            <w:pPr>
              <w:pStyle w:val="Compact"/>
              <w:jc w:val="left"/>
            </w:pPr>
            <w:r>
              <w:t xml:space="preserve">14 Jun 2025</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11,380.00 QAR</w:t>
            </w:r>
          </w:p>
        </w:tc>
      </w:tr>
      <w:tr>
        <w:tc>
          <w:tcPr/>
          <w:p>
            <w:pPr>
              <w:pStyle w:val="Compact"/>
              <w:jc w:val="left"/>
            </w:pPr>
            <w:r>
              <w:t xml:space="preserve">VAT (14%)</w:t>
            </w:r>
          </w:p>
        </w:tc>
        <w:tc>
          <w:tcPr/>
          <w:p>
            <w:pPr>
              <w:pStyle w:val="Compact"/>
              <w:jc w:val="left"/>
            </w:pPr>
            <w:r>
              <w:t xml:space="preserve">1,593.20 QAR</w:t>
            </w:r>
          </w:p>
        </w:tc>
      </w:tr>
      <w:tr>
        <w:tc>
          <w:tcPr/>
          <w:p>
            <w:pPr>
              <w:pStyle w:val="Compact"/>
              <w:jc w:val="left"/>
            </w:pPr>
            <w:r>
              <w:t xml:space="preserve">Travel &amp; Logistics Surcharge (Qatar Doha)</w:t>
            </w:r>
          </w:p>
        </w:tc>
        <w:tc>
          <w:tcPr/>
          <w:p>
            <w:pPr>
              <w:pStyle w:val="Compact"/>
              <w:jc w:val="left"/>
            </w:pPr>
            <w:r>
              <w:t xml:space="preserve">350.00 QAR</w:t>
            </w:r>
          </w:p>
        </w:tc>
      </w:tr>
      <w:tr>
        <w:tc>
          <w:tcPr/>
          <w:p>
            <w:pPr>
              <w:pStyle w:val="Compact"/>
              <w:jc w:val="left"/>
            </w:pPr>
            <w:r>
              <w:t xml:space="preserve">Grand Total Due</w:t>
            </w:r>
          </w:p>
        </w:tc>
        <w:tc>
          <w:tcPr/>
          <w:p>
            <w:pPr>
              <w:pStyle w:val="Compact"/>
              <w:jc w:val="left"/>
            </w:pPr>
            <w:r>
              <w:t xml:space="preserve">13,323.20 QAR</w:t>
            </w:r>
          </w:p>
        </w:tc>
      </w:tr>
    </w:tbl>
    <w:bookmarkStart w:id="24" w:name="payment-terms-invoice-notes"/>
    <w:p>
      <w:pPr>
        <w:pStyle w:val="Heading3"/>
      </w:pPr>
      <w:r>
        <w:t xml:space="preserve">Payment Terms &amp; Invoice Notes</w:t>
      </w:r>
    </w:p>
    <w:p>
      <w:pPr>
        <w:pStyle w:val="FirstParagraph"/>
      </w:pPr>
      <w:r>
        <w:t xml:space="preserve">This Invoice is issued by LinguaBridge Professional Services LLC for the professional Translator Interpreter services rendered in Qatar Doha during the period of 10–14 June 2025. Payment of the full Invoice amount of</w:t>
      </w:r>
      <w:r>
        <w:t xml:space="preserve"> </w:t>
      </w:r>
      <w:r>
        <w:rPr>
          <w:bCs/>
          <w:b/>
        </w:rPr>
        <w:t xml:space="preserve">13,323.20 QAR</w:t>
      </w:r>
      <w:r>
        <w:t xml:space="preserve"> </w:t>
      </w:r>
      <w:r>
        <w:t xml:space="preserve">is due within fifteen (15) calendar days from the Invoice date, no later than</w:t>
      </w:r>
      <w:r>
        <w:t xml:space="preserve"> </w:t>
      </w:r>
      <w:r>
        <w:rPr>
          <w:bCs/>
          <w:b/>
        </w:rPr>
        <w:t xml:space="preserve">30 June 2025</w:t>
      </w:r>
      <w:r>
        <w:t xml:space="preserve">.</w:t>
      </w:r>
    </w:p>
    <w:p>
      <w:pPr>
        <w:numPr>
          <w:ilvl w:val="0"/>
          <w:numId w:val="1001"/>
        </w:numPr>
        <w:pStyle w:val="Compact"/>
      </w:pPr>
      <w:r>
        <w:t xml:space="preserve">Payment shall be made via bank transfer to: Bank of Qatar, Account Name: LinguaBridge Professional Services LLC, IBAN: QA5801020000000987654321, SWIFT: BOQQAQDO.</w:t>
      </w:r>
    </w:p>
    <w:p>
      <w:pPr>
        <w:numPr>
          <w:ilvl w:val="0"/>
          <w:numId w:val="1001"/>
        </w:numPr>
        <w:pStyle w:val="Compact"/>
      </w:pPr>
      <w:r>
        <w:t xml:space="preserve">Please reference the Invoice number</w:t>
      </w:r>
      <w:r>
        <w:t xml:space="preserve"> </w:t>
      </w:r>
      <w:r>
        <w:rPr>
          <w:bCs/>
          <w:b/>
        </w:rPr>
        <w:t xml:space="preserve">LB-QTR-2025-00487</w:t>
      </w:r>
      <w:r>
        <w:t xml:space="preserve"> </w:t>
      </w:r>
      <w:r>
        <w:t xml:space="preserve">in all correspondence and remittance advices.</w:t>
      </w:r>
    </w:p>
    <w:p>
      <w:pPr>
        <w:numPr>
          <w:ilvl w:val="0"/>
          <w:numId w:val="1001"/>
        </w:numPr>
        <w:pStyle w:val="Compact"/>
      </w:pPr>
      <w:r>
        <w:t xml:space="preserve">All Translator Interpreter services were delivered in full compliance with the Qatar Doha professional services regulations and the client's internal procurement policies.</w:t>
      </w:r>
    </w:p>
    <w:p>
      <w:pPr>
        <w:numPr>
          <w:ilvl w:val="0"/>
          <w:numId w:val="1001"/>
        </w:numPr>
        <w:pStyle w:val="Compact"/>
      </w:pPr>
      <w:r>
        <w:t xml:space="preserve">Any dispute regarding this Invoice must be raised in writing within ten (10) business days of the Invoice date. Failure to respond will be taken as acceptance of the Invoice terms.</w:t>
      </w:r>
    </w:p>
    <w:p>
      <w:pPr>
        <w:numPr>
          <w:ilvl w:val="0"/>
          <w:numId w:val="1001"/>
        </w:numPr>
        <w:pStyle w:val="Compact"/>
      </w:pPr>
      <w:r>
        <w:t xml:space="preserve">Late payments are subject to a penalty of 1.5% per month as per Qatari commercial law applicable in Qatar Doha.</w:t>
      </w:r>
    </w:p>
    <w:p>
      <w:pPr>
        <w:numPr>
          <w:ilvl w:val="0"/>
          <w:numId w:val="1001"/>
        </w:numPr>
        <w:pStyle w:val="Compact"/>
      </w:pPr>
      <w:r>
        <w:t xml:space="preserve">This Invoice is valid for a period of ninety (90) days from the date of issue. After this period, the Invoice may be reissued with updated terms.</w:t>
      </w:r>
    </w:p>
    <w:p>
      <w:pPr>
        <w:pStyle w:val="FirstParagraph"/>
      </w:pPr>
      <w:r>
        <w:rPr>
          <w:bCs/>
          <w:b/>
        </w:rPr>
        <w:t xml:space="preserve">Authorized Signatory:</w:t>
      </w:r>
      <w:r>
        <w:t xml:space="preserve"> </w:t>
      </w:r>
      <w:r>
        <w:t xml:space="preserve">Sarah Al-Thani, Finance Director, LinguaBridge Professional Services LLC, Doha, Qatar</w:t>
      </w:r>
    </w:p>
    <w:p>
      <w:pPr>
        <w:pStyle w:val="BodyText"/>
      </w:pPr>
      <w:r>
        <w:rPr>
          <w:bCs/>
          <w:b/>
        </w:rPr>
        <w:t xml:space="preserve">Client Acknowledgment:</w:t>
      </w:r>
      <w:r>
        <w:t xml:space="preserve"> </w:t>
      </w:r>
      <w:r>
        <w:t xml:space="preserve">This Invoice has been reviewed and accepted by the undersigned representative of Al Rayyan Construction Group WLL.</w:t>
      </w:r>
    </w:p>
    <w:bookmarkEnd w:id="24"/>
    <w:p>
      <w:pPr>
        <w:pStyle w:val="BodyText"/>
      </w:pPr>
      <w:r>
        <w:rPr>
          <w:bCs/>
          <w:b/>
        </w:rPr>
        <w:t xml:space="preserve">LinguaBridge Professional Services LLC</w:t>
      </w:r>
      <w:r>
        <w:t xml:space="preserve"> </w:t>
      </w:r>
      <w:r>
        <w:t xml:space="preserve">– Certified Translator Interpreter &amp; Language Solutions Provider</w:t>
      </w:r>
    </w:p>
    <w:p>
      <w:pPr>
        <w:pStyle w:val="BodyText"/>
      </w:pPr>
      <w:r>
        <w:t xml:space="preserve">Registered in Qatar Doha | CR: 123456 | VAT: QV-789012345</w:t>
      </w:r>
    </w:p>
    <w:p>
      <w:pPr>
        <w:pStyle w:val="BodyText"/>
      </w:pPr>
      <w:r>
        <w:t xml:space="preserve">This Invoice was generated electronically and is valid without a physical signature. For queries, contact billing@linguabridge-qatar.com or +974-4455-6677.</w:t>
      </w:r>
    </w:p>
    <w:p>
      <w:pPr>
        <w:pStyle w:val="BodyText"/>
      </w:pPr>
      <w:r>
        <w:t xml:space="preserve">© 2025 LinguaBridge Professional Services LLC. All rights reserved. This document constitutes a formal Invoice for Translator Interpreter services delivered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Qatar Doha</dc:title>
  <dc:creator/>
  <dc:language>en</dc:language>
  <cp:keywords/>
  <dcterms:created xsi:type="dcterms:W3CDTF">2026-10-10T04:29:12Z</dcterms:created>
  <dcterms:modified xsi:type="dcterms:W3CDTF">2026-10-10T04:29:12Z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