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0e762bfee8bf0c6708e02d2af06f20846976321"/>
    <w:p>
      <w:pPr>
        <w:pStyle w:val="Heading1"/>
      </w:pPr>
      <w:r>
        <w:t xml:space="preserve">BridgeLingua Professional Services (Pty) Ltd</w:t>
      </w:r>
    </w:p>
    <w:p>
      <w:pPr>
        <w:pStyle w:val="FirstParagraph"/>
      </w:pPr>
      <w:r>
        <w:t xml:space="preserve">124 Rivonia Road, Sandton, Johannesburg, 2196, South Africa</w:t>
      </w:r>
    </w:p>
    <w:p>
      <w:pPr>
        <w:pStyle w:val="BodyText"/>
      </w:pPr>
      <w:r>
        <w:t xml:space="preserve">Tel: +27 (0)11 447 8230 | Email: billing@bridgelingua.co.za</w:t>
      </w:r>
    </w:p>
    <w:p>
      <w:pPr>
        <w:pStyle w:val="BodyText"/>
      </w:pPr>
      <w:r>
        <w:t xml:space="preserve">VAT Reg: 4930287615 | Reg No: 2019/458732/07</w:t>
      </w:r>
    </w:p>
    <w:p>
      <w:pPr>
        <w:pStyle w:val="BodyText"/>
      </w:pPr>
      <w:r>
        <w:t xml:space="preserve">Certified Translator Interpreter Agency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BL-2025-04871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South Africa Johannesburg</w:t>
      </w:r>
    </w:p>
    <w:bookmarkEnd w:id="21"/>
    <w:bookmarkStart w:id="22" w:name="billed-to-client"/>
    <w:p>
      <w:pPr>
        <w:pStyle w:val="Heading3"/>
      </w:pPr>
      <w:r>
        <w:t xml:space="preserve">Billed To (Client)</w:t>
      </w:r>
    </w:p>
    <w:p>
      <w:pPr>
        <w:pStyle w:val="FirstParagraph"/>
      </w:pPr>
      <w:r>
        <w:rPr>
          <w:bCs/>
          <w:b/>
        </w:rPr>
        <w:t xml:space="preserve">Apex Mining &amp; Industrial Holdings (Pty) Ltd</w:t>
      </w:r>
    </w:p>
    <w:p>
      <w:pPr>
        <w:pStyle w:val="BodyText"/>
      </w:pPr>
      <w:r>
        <w:t xml:space="preserve">Attention: Mr. David van der Merwe, Procurement Director</w:t>
      </w:r>
    </w:p>
    <w:p>
      <w:pPr>
        <w:pStyle w:val="BodyText"/>
      </w:pPr>
      <w:r>
        <w:t xml:space="preserve">78 Marshall Avenue, Rosebank, Johannesburg, 2196</w:t>
      </w:r>
    </w:p>
    <w:p>
      <w:pPr>
        <w:pStyle w:val="BodyText"/>
      </w:pPr>
      <w:r>
        <w:t xml:space="preserve">South Africa</w:t>
      </w:r>
    </w:p>
    <w:p>
      <w:pPr>
        <w:pStyle w:val="BodyText"/>
      </w:pPr>
      <w:r>
        <w:t xml:space="preserve">VAT No: 4501982347</w:t>
      </w:r>
    </w:p>
    <w:p>
      <w:pPr>
        <w:pStyle w:val="BodyText"/>
      </w:pPr>
      <w:r>
        <w:t xml:space="preserve">Email: d.vandermere@apexmining.co.za</w:t>
      </w:r>
    </w:p>
    <w:bookmarkEnd w:id="22"/>
    <w:bookmarkStart w:id="23" w:name="service-provider"/>
    <w:p>
      <w:pPr>
        <w:pStyle w:val="Heading3"/>
      </w:pPr>
      <w:r>
        <w:t xml:space="preserve">Service Provider</w:t>
      </w:r>
    </w:p>
    <w:p>
      <w:pPr>
        <w:pStyle w:val="FirstParagraph"/>
      </w:pPr>
      <w:r>
        <w:rPr>
          <w:bCs/>
          <w:b/>
        </w:rPr>
        <w:t xml:space="preserve">BridgeLingua Professional Services (Pty) Ltd</w:t>
      </w:r>
    </w:p>
    <w:p>
      <w:pPr>
        <w:pStyle w:val="BodyText"/>
      </w:pPr>
      <w:r>
        <w:t xml:space="preserve">Lead Translator Interpreter: Ms. Thandiwe Nkosi</w:t>
      </w:r>
    </w:p>
    <w:p>
      <w:pPr>
        <w:pStyle w:val="BodyText"/>
      </w:pPr>
      <w:r>
        <w:t xml:space="preserve">Specialisation: English / isiZulu / Afrikaans / Sesotho</w:t>
      </w:r>
    </w:p>
    <w:p>
      <w:pPr>
        <w:pStyle w:val="BodyText"/>
      </w:pPr>
      <w:r>
        <w:t xml:space="preserve">Registration: SAIPA Member No. 4472</w:t>
      </w:r>
    </w:p>
    <w:p>
      <w:pPr>
        <w:pStyle w:val="BodyText"/>
      </w:pPr>
      <w:r>
        <w:t xml:space="preserve">Operating Base: South Africa Johannesburg</w:t>
      </w:r>
    </w:p>
    <w:p>
      <w:pPr>
        <w:pStyle w:val="BodyText"/>
      </w:pPr>
      <w:r>
        <w:t xml:space="preserve">Email: t.nkosi@bridgelingua.co.za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Translator Interpreter Services</w:t>
            </w:r>
          </w:p>
        </w:tc>
        <w:tc>
          <w:tcPr/>
          <w:p>
            <w:pPr>
              <w:pStyle w:val="Compact"/>
              <w:jc w:val="left"/>
            </w:pPr>
            <w:r>
              <w:t xml:space="preserve">Date(s) of Service</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On-site Translator Interpreter for quarterly board meeting at Apex Mining headquarters, Johannesburg CBD. Full simultaneous interpretation between English and isiZulu for executive presentations, financial reporting, and strategic planning sessions. The Translator Interpreter provided real-time verbal translation ensuring all board members, including non-English-speaking directors, participated fully in deliberations.</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R 1,250.00</w:t>
            </w:r>
          </w:p>
        </w:tc>
        <w:tc>
          <w:tcPr/>
          <w:p>
            <w:pPr>
              <w:pStyle w:val="Compact"/>
              <w:jc w:val="left"/>
            </w:pPr>
            <w:r>
              <w:t xml:space="preserve">R 10,000.00</w:t>
            </w:r>
          </w:p>
        </w:tc>
      </w:tr>
      <w:tr>
        <w:tc>
          <w:tcPr/>
          <w:p>
            <w:pPr>
              <w:pStyle w:val="Compact"/>
              <w:jc w:val="left"/>
            </w:pPr>
            <w:r>
              <w:t xml:space="preserve">02</w:t>
            </w:r>
          </w:p>
        </w:tc>
        <w:tc>
          <w:tcPr/>
          <w:p>
            <w:pPr>
              <w:pStyle w:val="Compact"/>
              <w:jc w:val="left"/>
            </w:pPr>
            <w:r>
              <w:t xml:space="preserve">Consecutive interpretation services for regulatory compliance meeting with the Department of Mineral Resources and Energy, held at the Sandton Convention Centre, South Africa Johannesburg. The Translator Interpreter facilitated communication between company legal counsel and government officials across three language pairs (English, Afrikaans, and Sesotho).</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R 1,250.00</w:t>
            </w:r>
          </w:p>
        </w:tc>
        <w:tc>
          <w:tcPr/>
          <w:p>
            <w:pPr>
              <w:pStyle w:val="Compact"/>
              <w:jc w:val="left"/>
            </w:pPr>
            <w:r>
              <w:t xml:space="preserve">R 7,500.00</w:t>
            </w:r>
          </w:p>
        </w:tc>
      </w:tr>
      <w:tr>
        <w:tc>
          <w:tcPr/>
          <w:p>
            <w:pPr>
              <w:pStyle w:val="Compact"/>
              <w:jc w:val="left"/>
            </w:pPr>
            <w:r>
              <w:t xml:space="preserve">03</w:t>
            </w:r>
          </w:p>
        </w:tc>
        <w:tc>
          <w:tcPr/>
          <w:p>
            <w:pPr>
              <w:pStyle w:val="Compact"/>
              <w:jc w:val="left"/>
            </w:pPr>
            <w:r>
              <w:t xml:space="preserve">Document translation and certified interpretation support for mining safety audit reports (142 pages). The Translator Interpreter reviewed, translated, and certified all technical terminology in alignment with South African mining regulations. Includes quality assurance pass and sworn declaration.</w:t>
            </w:r>
          </w:p>
        </w:tc>
        <w:tc>
          <w:tcPr/>
          <w:p>
            <w:pPr>
              <w:pStyle w:val="Compact"/>
              <w:jc w:val="left"/>
            </w:pPr>
            <w:r>
              <w:t xml:space="preserve">03–06 Jun 2025</w:t>
            </w:r>
          </w:p>
        </w:tc>
        <w:tc>
          <w:tcPr/>
          <w:p>
            <w:pPr>
              <w:pStyle w:val="Compact"/>
              <w:jc w:val="left"/>
            </w:pPr>
            <w:r>
              <w:t xml:space="preserve">24.0</w:t>
            </w:r>
          </w:p>
        </w:tc>
        <w:tc>
          <w:tcPr/>
          <w:p>
            <w:pPr>
              <w:pStyle w:val="Compact"/>
              <w:jc w:val="left"/>
            </w:pPr>
            <w:r>
              <w:t xml:space="preserve">R 950.00</w:t>
            </w:r>
          </w:p>
        </w:tc>
        <w:tc>
          <w:tcPr/>
          <w:p>
            <w:pPr>
              <w:pStyle w:val="Compact"/>
              <w:jc w:val="left"/>
            </w:pPr>
            <w:r>
              <w:t xml:space="preserve">R 22,800.00</w:t>
            </w:r>
          </w:p>
        </w:tc>
      </w:tr>
      <w:tr>
        <w:tc>
          <w:tcPr/>
          <w:p>
            <w:pPr>
              <w:pStyle w:val="Compact"/>
              <w:jc w:val="left"/>
            </w:pPr>
            <w:r>
              <w:t xml:space="preserve">04</w:t>
            </w:r>
          </w:p>
        </w:tc>
        <w:tc>
          <w:tcPr/>
          <w:p>
            <w:pPr>
              <w:pStyle w:val="Compact"/>
              <w:jc w:val="left"/>
            </w:pPr>
            <w:r>
              <w:t xml:space="preserve">Remote video-conference interpretation for international investor presentation. The Translator Interpreter joined via secure video link from the Johannesburg office to provide live English-to-isiZulu and English-to-Afrikaans interpretation for stakeholders in Durban and Cape Town. Includes pre-session terminology preparation and post-session summary notes.</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R 1,400.00</w:t>
            </w:r>
          </w:p>
        </w:tc>
        <w:tc>
          <w:tcPr/>
          <w:p>
            <w:pPr>
              <w:pStyle w:val="Compact"/>
              <w:jc w:val="left"/>
            </w:pPr>
            <w:r>
              <w:t xml:space="preserve">R 5,600.00</w:t>
            </w:r>
          </w:p>
        </w:tc>
      </w:tr>
      <w:tr>
        <w:tc>
          <w:tcPr/>
          <w:p>
            <w:pPr>
              <w:pStyle w:val="Compact"/>
              <w:jc w:val="left"/>
            </w:pPr>
            <w:r>
              <w:t xml:space="preserve">05</w:t>
            </w:r>
          </w:p>
        </w:tc>
        <w:tc>
          <w:tcPr/>
          <w:p>
            <w:pPr>
              <w:pStyle w:val="Compact"/>
              <w:jc w:val="left"/>
            </w:pPr>
            <w:r>
              <w:t xml:space="preserve">On-call Translator Interpreter standby for emergency site inspection at the East Rand operations, Johannesburg. The Translator Interpreter was on standby for 12 hours and activated for 3 hours of active interpretation during the safety incident debrief with affected workers and union representatives.</w:t>
            </w:r>
          </w:p>
        </w:tc>
        <w:tc>
          <w:tcPr/>
          <w:p>
            <w:pPr>
              <w:pStyle w:val="Compact"/>
              <w:jc w:val="left"/>
            </w:pPr>
            <w:r>
              <w:t xml:space="preserve">12 Jun 2025</w:t>
            </w:r>
          </w:p>
        </w:tc>
        <w:tc>
          <w:tcPr/>
          <w:p>
            <w:pPr>
              <w:pStyle w:val="Compact"/>
              <w:jc w:val="left"/>
            </w:pPr>
            <w:r>
              <w:t xml:space="preserve">15.0</w:t>
            </w:r>
          </w:p>
        </w:tc>
        <w:tc>
          <w:tcPr/>
          <w:p>
            <w:pPr>
              <w:pStyle w:val="Compact"/>
              <w:jc w:val="left"/>
            </w:pPr>
            <w:r>
              <w:t xml:space="preserve">R 1,100.00</w:t>
            </w:r>
          </w:p>
        </w:tc>
        <w:tc>
          <w:tcPr/>
          <w:p>
            <w:pPr>
              <w:pStyle w:val="Compact"/>
              <w:jc w:val="left"/>
            </w:pPr>
            <w:r>
              <w:t xml:space="preserve">R 16,500.00</w:t>
            </w:r>
          </w:p>
        </w:tc>
      </w:tr>
      <w:tr>
        <w:tc>
          <w:tcPr/>
          <w:p>
            <w:pPr>
              <w:pStyle w:val="Compact"/>
              <w:jc w:val="left"/>
            </w:pPr>
            <w:r>
              <w:t xml:space="preserve">06</w:t>
            </w:r>
          </w:p>
        </w:tc>
        <w:tc>
          <w:tcPr/>
          <w:p>
            <w:pPr>
              <w:pStyle w:val="Compact"/>
              <w:jc w:val="left"/>
            </w:pPr>
            <w:r>
              <w:t xml:space="preserve">Travel and accommodation allowance for Translator Interpreter services rendered at the East Rand site (Ref 05). Includes transport from Sandton office to site, overnight accommodation, and per diem as per company travel policy for South Africa Johannesburg metropolitan area engagements.</w:t>
            </w:r>
          </w:p>
        </w:tc>
        <w:tc>
          <w:tcPr/>
          <w:p>
            <w:pPr>
              <w:pStyle w:val="Compact"/>
              <w:jc w:val="left"/>
            </w:pPr>
            <w:r>
              <w:t xml:space="preserve">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R 2,350.00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64,750.00</w:t>
            </w:r>
          </w:p>
        </w:tc>
      </w:tr>
      <w:tr>
        <w:tc>
          <w:tcPr/>
          <w:p>
            <w:pPr>
              <w:pStyle w:val="Compact"/>
              <w:jc w:val="left"/>
            </w:pPr>
            <w:r>
              <w:t xml:space="preserve">VAT @ 15%</w:t>
            </w:r>
          </w:p>
        </w:tc>
        <w:tc>
          <w:tcPr/>
          <w:p>
            <w:pPr>
              <w:pStyle w:val="Compact"/>
              <w:jc w:val="right"/>
            </w:pPr>
            <w:r>
              <w:t xml:space="preserve">R 9,712.50</w:t>
            </w:r>
          </w:p>
        </w:tc>
      </w:tr>
      <w:tr>
        <w:tc>
          <w:tcPr/>
          <w:p>
            <w:pPr>
              <w:pStyle w:val="Compact"/>
              <w:jc w:val="left"/>
            </w:pPr>
            <w:r>
              <w:t xml:space="preserve">Discount (Loyalty – 3% for repeat client)</w:t>
            </w:r>
          </w:p>
        </w:tc>
        <w:tc>
          <w:tcPr/>
          <w:p>
            <w:pPr>
              <w:pStyle w:val="Compact"/>
              <w:jc w:val="right"/>
            </w:pPr>
            <w:r>
              <w:t xml:space="preserve">- R 1,942.50</w:t>
            </w:r>
          </w:p>
        </w:tc>
      </w:tr>
      <w:tr>
        <w:tc>
          <w:tcPr/>
          <w:p>
            <w:pPr>
              <w:pStyle w:val="Compact"/>
              <w:jc w:val="left"/>
            </w:pPr>
            <w:r>
              <w:t xml:space="preserve">TOTAL AMOUNT DUE</w:t>
            </w:r>
          </w:p>
        </w:tc>
        <w:tc>
          <w:tcPr/>
          <w:p>
            <w:pPr>
              <w:pStyle w:val="Compact"/>
              <w:jc w:val="right"/>
            </w:pPr>
            <w:r>
              <w:t xml:space="preserve">R 72,520.00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BridgeLingua Professional Services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BL-2025-04871</w:t>
      </w:r>
    </w:p>
    <w:p>
      <w:pPr>
        <w:pStyle w:val="BodyText"/>
      </w:pPr>
      <w:r>
        <w:t xml:space="preserve">Please ensure payment is made within 14 days of the invoice date. Late payments will attract interest at the rate of 2% per month as per the South African National Credit Act. This Invoice is payable in South African Rand (ZAR) to the account details above. Kindly quote the Invoice number as your payment reference for accurate reconciliation.</w:t>
      </w:r>
    </w:p>
    <w:bookmarkEnd w:id="24"/>
    <w:bookmarkStart w:id="25" w:name="important-notes-terms"/>
    <w:p>
      <w:pPr>
        <w:pStyle w:val="Heading3"/>
      </w:pPr>
      <w:r>
        <w:t xml:space="preserve">Important Notes &amp; Terms</w:t>
      </w:r>
    </w:p>
    <w:p>
      <w:pPr>
        <w:pStyle w:val="FirstParagraph"/>
      </w:pPr>
      <w:r>
        <w:t xml:space="preserve">1. This Invoice covers all Translator Interpreter services rendered by BridgeLingua Professional Services (Pty) Ltd in the South Africa Johannesburg metropolitan area during the period of 02 June 2025 to 12 June 2025.</w:t>
      </w:r>
    </w:p>
    <w:p>
      <w:pPr>
        <w:pStyle w:val="BodyText"/>
      </w:pPr>
      <w:r>
        <w:t xml:space="preserve">2. All interpretation and translation work was performed by a certified Translator Interpreter registered with the South African Institute of Professional Interpreters (SAIPA) and the South African Institute of Professional Translators (SAIPT).</w:t>
      </w:r>
    </w:p>
    <w:p>
      <w:pPr>
        <w:pStyle w:val="BodyText"/>
      </w:pPr>
      <w:r>
        <w:t xml:space="preserve">3. The Translator Interpreter services described in this Invoice were conducted in accordance with the client's confidentiality agreement (NDA Ref: AMH-2024-0091). No materials, recordings, or documents related to the engagements will be disclosed to any third party.</w:t>
      </w:r>
    </w:p>
    <w:p>
      <w:pPr>
        <w:pStyle w:val="BodyText"/>
      </w:pPr>
      <w:r>
        <w:t xml:space="preserve">4. Should the client require additional Translator Interpreter support for future engagements in South Africa Johannesburg or any other province, a 5% volume discount applies to bookings exceeding 40 hours per calendar quarter.</w:t>
      </w:r>
    </w:p>
    <w:p>
      <w:pPr>
        <w:pStyle w:val="BodyText"/>
      </w:pPr>
      <w:r>
        <w:t xml:space="preserve">5. This Invoice is valid for 30 days from the date of issue. After this period, a re-issued Invoice may be required to reflect any applicable rate adjustments.</w:t>
      </w:r>
    </w:p>
    <w:p>
      <w:pPr>
        <w:pStyle w:val="BodyText"/>
      </w:pPr>
      <w:r>
        <w:t xml:space="preserve">6. All services were delivered in compliance with the South African Labour Relations Act and the Occupational Health and Safety Act, particularly regarding interpreter rights and working conditions on mining sites.</w:t>
      </w:r>
    </w:p>
    <w:bookmarkEnd w:id="25"/>
    <w:p>
      <w:pPr>
        <w:pStyle w:val="BodyText"/>
      </w:pPr>
      <w:r>
        <w:rPr>
          <w:bCs/>
          <w:b/>
        </w:rPr>
        <w:t xml:space="preserve">BridgeLingua Professional Services (Pty) Ltd</w:t>
      </w:r>
      <w:r>
        <w:t xml:space="preserve"> </w:t>
      </w:r>
      <w:r>
        <w:t xml:space="preserve">| 124 Rivonia Road, Sandton, Johannesburg, 2196, South Africa</w:t>
      </w:r>
    </w:p>
    <w:p>
      <w:pPr>
        <w:pStyle w:val="BodyText"/>
      </w:pPr>
      <w:r>
        <w:t xml:space="preserve">This Invoice was generated electronically and is valid without a physical signature. For queries regarding this Invoice or your Translator Interpreter services in South Africa Johannesburg, please contact our billing department at billing@bridgelingua.co.za or +27 (0)11 447 8230.</w:t>
      </w:r>
    </w:p>
    <w:p>
      <w:pPr>
        <w:pStyle w:val="BodyText"/>
      </w:pPr>
      <w:r>
        <w:t xml:space="preserve">Thank you for choosing BridgeLingua as your trusted Translator Interpreter partner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South Africa Johannesburg</dc:title>
  <dc:creator/>
  <dc:language>en</dc:language>
  <cp:keywords/>
  <dcterms:created xsi:type="dcterms:W3CDTF">2026-10-10T08:52:09Z</dcterms:created>
  <dcterms:modified xsi:type="dcterms:W3CDTF">2026-10-10T08:52:09Z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