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bridgelink-language-services-ltd."/>
    <w:p>
      <w:pPr>
        <w:pStyle w:val="Heading1"/>
      </w:pPr>
      <w:r>
        <w:t xml:space="preserve">BridgeLink Language Services Ltd.</w:t>
      </w:r>
    </w:p>
    <w:p>
      <w:pPr>
        <w:pStyle w:val="FirstParagraph"/>
      </w:pPr>
      <w:r>
        <w:t xml:space="preserve">Professional Translator Interpreter Solutions</w:t>
      </w:r>
    </w:p>
    <w:p>
      <w:pPr>
        <w:pStyle w:val="BodyText"/>
      </w:pPr>
      <w:r>
        <w:t xml:space="preserve">Office 42, Nile Corniche Road, Omdurman</w:t>
      </w:r>
    </w:p>
    <w:p>
      <w:pPr>
        <w:pStyle w:val="BodyText"/>
      </w:pPr>
      <w:r>
        <w:t xml:space="preserve">Sudan Khartoum, Sudan</w:t>
      </w:r>
    </w:p>
    <w:p>
      <w:pPr>
        <w:pStyle w:val="BodyText"/>
      </w:pPr>
      <w:r>
        <w:t xml:space="preserve">Tel: +249-183-555-0142 | Email: billing@bridgelink-sudan.com</w:t>
      </w:r>
    </w:p>
    <w:p>
      <w:pPr>
        <w:pStyle w:val="BodyText"/>
      </w:pPr>
      <w:r>
        <w:t xml:space="preserve">Registration No: SD-KRT-2019-08847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BLS-2025-04782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Sudan Khartoum</w:t>
      </w:r>
    </w:p>
    <w:bookmarkEnd w:id="21"/>
    <w:bookmarkStart w:id="22" w:name="billed-to-client"/>
    <w:p>
      <w:pPr>
        <w:pStyle w:val="Heading3"/>
      </w:pPr>
      <w:r>
        <w:t xml:space="preserve">Billed To (Client)</w:t>
      </w:r>
    </w:p>
    <w:p>
      <w:pPr>
        <w:pStyle w:val="FirstParagraph"/>
      </w:pPr>
      <w:r>
        <w:rPr>
          <w:bCs/>
          <w:b/>
        </w:rPr>
        <w:t xml:space="preserve">Al-Nile International Development Agency</w:t>
      </w:r>
    </w:p>
    <w:p>
      <w:pPr>
        <w:pStyle w:val="BodyText"/>
      </w:pPr>
      <w:r>
        <w:t xml:space="preserve">Attn: Mr. Ibrahim Hassan El-Tahir</w:t>
      </w:r>
    </w:p>
    <w:p>
      <w:pPr>
        <w:pStyle w:val="BodyText"/>
      </w:pPr>
      <w:r>
        <w:t xml:space="preserve">Head of Operations, Sudan Khartoum</w:t>
      </w:r>
    </w:p>
    <w:p>
      <w:pPr>
        <w:pStyle w:val="BodyText"/>
      </w:pPr>
      <w:r>
        <w:t xml:space="preserve">Plot 17, Ring Road, Khartoum North</w:t>
      </w:r>
    </w:p>
    <w:p>
      <w:pPr>
        <w:pStyle w:val="BodyText"/>
      </w:pPr>
      <w:r>
        <w:t xml:space="preserve">Sudan Khartoum, Sudan</w:t>
      </w:r>
    </w:p>
    <w:p>
      <w:pPr>
        <w:pStyle w:val="BodyText"/>
      </w:pPr>
      <w:r>
        <w:t xml:space="preserve">Tax ID: SD-TAX-4421-8890</w:t>
      </w:r>
    </w:p>
    <w:bookmarkEnd w:id="22"/>
    <w:bookmarkStart w:id="23" w:name="billed-by-service-provider"/>
    <w:p>
      <w:pPr>
        <w:pStyle w:val="Heading3"/>
      </w:pPr>
      <w:r>
        <w:t xml:space="preserve">Billed By (Service Provider)</w:t>
      </w:r>
    </w:p>
    <w:p>
      <w:pPr>
        <w:pStyle w:val="FirstParagraph"/>
      </w:pPr>
      <w:r>
        <w:rPr>
          <w:bCs/>
          <w:b/>
        </w:rPr>
        <w:t xml:space="preserve">BridgeLink Language Services Ltd.</w:t>
      </w:r>
    </w:p>
    <w:p>
      <w:pPr>
        <w:pStyle w:val="BodyText"/>
      </w:pPr>
      <w:r>
        <w:t xml:space="preserve">Attn: Ms. Fatima Abdallah Osman</w:t>
      </w:r>
    </w:p>
    <w:p>
      <w:pPr>
        <w:pStyle w:val="BodyText"/>
      </w:pPr>
      <w:r>
        <w:t xml:space="preserve">Director of Translator Interpreter Services</w:t>
      </w:r>
    </w:p>
    <w:p>
      <w:pPr>
        <w:pStyle w:val="BodyText"/>
      </w:pPr>
      <w:r>
        <w:t xml:space="preserve">Office 42, Nile Corniche Road, Omdurman</w:t>
      </w:r>
    </w:p>
    <w:p>
      <w:pPr>
        <w:pStyle w:val="BodyText"/>
      </w:pPr>
      <w:r>
        <w:t xml:space="preserve">Sudan Khartoum, Sudan</w:t>
      </w:r>
    </w:p>
    <w:p>
      <w:pPr>
        <w:pStyle w:val="BodyText"/>
      </w:pPr>
      <w:r>
        <w:t xml:space="preserve">Tax ID: SD-TAX-2210-3345</w:t>
      </w:r>
    </w:p>
    <w:bookmarkEnd w:id="23"/>
    <w:bookmarkStart w:id="24" w:name="X1cfe4079198ba3db861286fdf2648c13ed35694"/>
    <w:p>
      <w:pPr>
        <w:pStyle w:val="Heading3"/>
      </w:pPr>
      <w:r>
        <w:t xml:space="preserve">Service Description – Translator Interpreter Engagement in Sudan Khartoum</w:t>
      </w:r>
    </w:p>
    <w:p>
      <w:pPr>
        <w:pStyle w:val="FirstParagraph"/>
      </w:pPr>
      <w:r>
        <w:t xml:space="preserve">This Invoice documents the professional Translator Interpreter services rendered by BridgeLink Language Services Ltd. to Al-Nile International Development Agency for a multi-day operational deployment in Sudan Khartoum. The Translator Interpreter was engaged to provide real-time consecutive and simultaneous interpretation between Arabic (Sudanese dialect), English, and French during a series of humanitarian coordination meetings, donor briefings, and field assessments conducted across the Khartoum metropolitan area.</w:t>
      </w:r>
    </w:p>
    <w:p>
      <w:pPr>
        <w:pStyle w:val="BodyText"/>
      </w:pPr>
      <w:r>
        <w:t xml:space="preserve">The Translator Interpreter, a certified professional with over twelve years of experience in multilingual communication within the Sudan Khartoum region, ensured accurate and culturally appropriate translation of all verbal communications. The scope of work included on-site interpretation at the client's headquarters in Khartoum North, remote interpretation support for video conferences with international stakeholders, and the preparation of written summaries of key proceedings for the client's internal reporting requirements.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Translator Interpreter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Consecutive Translator Interpreter – Arabic/English/French for humanitarian coordination meeting (Day 1)</w:t>
            </w:r>
          </w:p>
        </w:tc>
        <w:tc>
          <w:tcPr/>
          <w:p>
            <w:pPr>
              <w:pStyle w:val="Compact"/>
              <w:jc w:val="left"/>
            </w:pPr>
            <w:r>
              <w:t xml:space="preserve">Khartoum North, Sudan Khartoum</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02</w:t>
            </w:r>
          </w:p>
        </w:tc>
        <w:tc>
          <w:tcPr/>
          <w:p>
            <w:pPr>
              <w:pStyle w:val="Compact"/>
              <w:jc w:val="left"/>
            </w:pPr>
            <w:r>
              <w:t xml:space="preserve">Simultaneous Translator Interpreter – Donor briefing with EU delegation (Day 2)</w:t>
            </w:r>
          </w:p>
        </w:tc>
        <w:tc>
          <w:tcPr/>
          <w:p>
            <w:pPr>
              <w:pStyle w:val="Compact"/>
              <w:jc w:val="left"/>
            </w:pPr>
            <w:r>
              <w:t xml:space="preserve">Ring Road Conference Centre, Sudan Khartoum</w:t>
            </w:r>
          </w:p>
        </w:tc>
        <w:tc>
          <w:tcPr/>
          <w:p>
            <w:pPr>
              <w:pStyle w:val="Compact"/>
              <w:jc w:val="left"/>
            </w:pPr>
            <w:r>
              <w:t xml:space="preserve">6 hours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Translator Interpreter – Field assessment support, Omdurman district visits (Day 3)</w:t>
            </w:r>
          </w:p>
        </w:tc>
        <w:tc>
          <w:tcPr/>
          <w:p>
            <w:pPr>
              <w:pStyle w:val="Compact"/>
              <w:jc w:val="left"/>
            </w:pPr>
            <w:r>
              <w:t xml:space="preserve">Omdurman, Sudan Khartoum</w:t>
            </w:r>
          </w:p>
        </w:tc>
        <w:tc>
          <w:tcPr/>
          <w:p>
            <w:pPr>
              <w:pStyle w:val="Compact"/>
              <w:jc w:val="left"/>
            </w:pPr>
            <w:r>
              <w:t xml:space="preserve">10 hours</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Remote Translator Interpreter – Video conference interpretation for international partners (Day 4)</w:t>
            </w:r>
          </w:p>
        </w:tc>
        <w:tc>
          <w:tcPr/>
          <w:p>
            <w:pPr>
              <w:pStyle w:val="Compact"/>
              <w:jc w:val="left"/>
            </w:pPr>
            <w:r>
              <w:t xml:space="preserve">Remote / Sudan Khartoum base</w:t>
            </w:r>
          </w:p>
        </w:tc>
        <w:tc>
          <w:tcPr/>
          <w:p>
            <w:pPr>
              <w:pStyle w:val="Compact"/>
              <w:jc w:val="left"/>
            </w:pPr>
            <w:r>
              <w:t xml:space="preserve">4 hours</w:t>
            </w:r>
          </w:p>
        </w:tc>
        <w:tc>
          <w:tcPr/>
          <w:p>
            <w:pPr>
              <w:pStyle w:val="Compact"/>
              <w:jc w:val="left"/>
            </w:pPr>
            <w:r>
              <w:t xml:space="preserve">130.00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Written Translator Interpreter deliverable – Bilingual summary report (Arabic/English) of all proceedings</w:t>
            </w:r>
          </w:p>
        </w:tc>
        <w:tc>
          <w:tcPr/>
          <w:p>
            <w:pPr>
              <w:pStyle w:val="Compact"/>
              <w:jc w:val="left"/>
            </w:pPr>
            <w:r>
              <w:t xml:space="preserve">Sudan Khartoum</w:t>
            </w:r>
          </w:p>
        </w:tc>
        <w:tc>
          <w:tcPr/>
          <w:p>
            <w:pPr>
              <w:pStyle w:val="Compact"/>
              <w:jc w:val="left"/>
            </w:pPr>
            <w:r>
              <w:t xml:space="preserve">1 deliverable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Translator Interpreter – Emergency standby and on-call availability (Days 1–4)</w:t>
            </w:r>
          </w:p>
        </w:tc>
        <w:tc>
          <w:tcPr/>
          <w:p>
            <w:pPr>
              <w:pStyle w:val="Compact"/>
              <w:jc w:val="left"/>
            </w:pPr>
            <w:r>
              <w:t xml:space="preserve">Sudan Khartoum</w:t>
            </w:r>
          </w:p>
        </w:tc>
        <w:tc>
          <w:tcPr/>
          <w:p>
            <w:pPr>
              <w:pStyle w:val="Compact"/>
              <w:jc w:val="left"/>
            </w:pPr>
            <w:r>
              <w:t xml:space="preserve">4 days</w:t>
            </w:r>
          </w:p>
        </w:tc>
        <w:tc>
          <w:tcPr/>
          <w:p>
            <w:pPr>
              <w:pStyle w:val="Compact"/>
              <w:jc w:val="left"/>
            </w:pPr>
            <w:r>
              <w:t xml:space="preserve">75.00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$4,130.00</w:t>
            </w:r>
          </w:p>
        </w:tc>
      </w:tr>
      <w:tr>
        <w:tc>
          <w:tcPr/>
          <w:p>
            <w:pPr>
              <w:pStyle w:val="Compact"/>
              <w:jc w:val="left"/>
            </w:pPr>
            <w:r>
              <w:t xml:space="preserve">VAT (15% – Sudan Khartoum jurisdiction)</w:t>
            </w:r>
          </w:p>
        </w:tc>
        <w:tc>
          <w:tcPr/>
          <w:p>
            <w:pPr>
              <w:pStyle w:val="Compact"/>
              <w:jc w:val="right"/>
            </w:pPr>
            <w:r>
              <w:t xml:space="preserve">$619.50</w:t>
            </w:r>
          </w:p>
        </w:tc>
      </w:tr>
      <w:tr>
        <w:tc>
          <w:tcPr/>
          <w:p>
            <w:pPr>
              <w:pStyle w:val="Compact"/>
              <w:jc w:val="left"/>
            </w:pPr>
            <w:r>
              <w:t xml:space="preserve">Local Transportation &amp; Logistics (Sudan Khartoum)</w:t>
            </w:r>
          </w:p>
        </w:tc>
        <w:tc>
          <w:tcPr/>
          <w:p>
            <w:pPr>
              <w:pStyle w:val="Compact"/>
              <w:jc w:val="right"/>
            </w:pPr>
            <w:r>
              <w:t xml:space="preserve">$185.00</w:t>
            </w:r>
          </w:p>
        </w:tc>
      </w:tr>
      <w:tr>
        <w:tc>
          <w:tcPr/>
          <w:p>
            <w:pPr>
              <w:pStyle w:val="Compact"/>
              <w:jc w:val="left"/>
            </w:pPr>
            <w:r>
              <w:t xml:space="preserve">Grand Total (USD)</w:t>
            </w:r>
          </w:p>
        </w:tc>
        <w:tc>
          <w:tcPr/>
          <w:p>
            <w:pPr>
              <w:pStyle w:val="Compact"/>
              <w:jc w:val="right"/>
            </w:pPr>
            <w:r>
              <w:t xml:space="preserve">$4,934.50</w:t>
            </w:r>
          </w:p>
        </w:tc>
      </w:tr>
    </w:tbl>
    <w:bookmarkStart w:id="25" w:name="payment-terms-conditions"/>
    <w:p>
      <w:pPr>
        <w:pStyle w:val="Heading3"/>
      </w:pPr>
      <w:r>
        <w:t xml:space="preserve">Payment Terms &amp; Conditions</w:t>
      </w:r>
    </w:p>
    <w:p>
      <w:pPr>
        <w:numPr>
          <w:ilvl w:val="0"/>
          <w:numId w:val="1001"/>
        </w:numPr>
        <w:pStyle w:val="Compact"/>
      </w:pPr>
      <w:r>
        <w:t xml:space="preserve">This Invoice is payable within fourteen (14) calendar days from the Invoice date of 15 June 2025, making the final due date 30 June 2025.</w:t>
      </w:r>
    </w:p>
    <w:p>
      <w:pPr>
        <w:numPr>
          <w:ilvl w:val="0"/>
          <w:numId w:val="1001"/>
        </w:numPr>
        <w:pStyle w:val="Compact"/>
      </w:pPr>
      <w:r>
        <w:t xml:space="preserve">Payment shall be made in United States Dollars (USD) via bank transfer to the account of BridgeLink Language Services Ltd., Bank of Khartoum, Branch: Nile Corniche, Sudan Khartoum. Account No: 0042-8871-3356-001. SWIFT: BKRTSDKH.</w:t>
      </w:r>
    </w:p>
    <w:p>
      <w:pPr>
        <w:numPr>
          <w:ilvl w:val="0"/>
          <w:numId w:val="1001"/>
        </w:numPr>
        <w:pStyle w:val="Compact"/>
      </w:pPr>
      <w:r>
        <w:t xml:space="preserve">A late payment penalty of 2% per month will be applied to any outstanding balance after the due date, in accordance with Sudanese commercial regulations applicable in Sudan Khartoum.</w:t>
      </w:r>
    </w:p>
    <w:p>
      <w:pPr>
        <w:numPr>
          <w:ilvl w:val="0"/>
          <w:numId w:val="1001"/>
        </w:numPr>
        <w:pStyle w:val="Compact"/>
      </w:pPr>
      <w:r>
        <w:t xml:space="preserve">All Translator Interpreter services described in this Invoice have been completed and accepted by the client as of 12 June 2025. No further adjustments to the scope of work are anticipated.</w:t>
      </w:r>
    </w:p>
    <w:p>
      <w:pPr>
        <w:numPr>
          <w:ilvl w:val="0"/>
          <w:numId w:val="1001"/>
        </w:numPr>
        <w:pStyle w:val="Compact"/>
      </w:pPr>
      <w:r>
        <w:t xml:space="preserve">This Invoice constitutes the final and complete billing for the Translator Interpreter engagement. Any additional services requested beyond the agreed scope will be subject to a separate Invoice.</w:t>
      </w:r>
    </w:p>
    <w:bookmarkEnd w:id="25"/>
    <w:bookmarkStart w:id="26" w:name="important-notes"/>
    <w:p>
      <w:pPr>
        <w:pStyle w:val="Heading3"/>
      </w:pPr>
      <w:r>
        <w:t xml:space="preserve">Important Notes</w:t>
      </w:r>
    </w:p>
    <w:p>
      <w:pPr>
        <w:pStyle w:val="FirstParagraph"/>
      </w:pPr>
      <w:r>
        <w:t xml:space="preserve">Please note that all Translator Interpreter services were conducted in compliance with the professional standards set by the Sudanese Association of Professional Interpreters and Translators, registered in Sudan Khartoum. The Translator Interpreter assigned to this engagement holds a valid professional license (License No: SD-INT-2014-0231) and has completed all required security clearances for operations within the Sudan Khartoum metropolitan area.</w:t>
      </w:r>
    </w:p>
    <w:p>
      <w:pPr>
        <w:pStyle w:val="BodyText"/>
      </w:pPr>
      <w:r>
        <w:t xml:space="preserve">The client is advised to retain this Invoice for their financial records and tax reporting purposes in Sudan Khartoum. A digital copy of this Invoice has also been transmitted to the client's designated finance email address. Should any discrepancies be identified, the client is requested to contact the billing department within seven (7) business days of receipt of this Invoice.</w:t>
      </w:r>
    </w:p>
    <w:bookmarkEnd w:id="26"/>
    <w:p>
      <w:pPr>
        <w:pStyle w:val="BodyText"/>
      </w:pPr>
      <w:r>
        <w:t xml:space="preserve">Authorized Signatory – BridgeLink Language Services Ltd.</w:t>
      </w:r>
    </w:p>
    <w:p>
      <w:pPr>
        <w:pStyle w:val="BodyText"/>
      </w:pPr>
      <w:r>
        <w:t xml:space="preserve">Ms. Fatima Abdallah Osman, Director</w:t>
      </w:r>
    </w:p>
    <w:p>
      <w:pPr>
        <w:pStyle w:val="BodyText"/>
      </w:pPr>
      <w:r>
        <w:t xml:space="preserve">Received &amp; Accepted – Al-Nile International Development Agency</w:t>
      </w:r>
    </w:p>
    <w:p>
      <w:pPr>
        <w:pStyle w:val="BodyText"/>
      </w:pPr>
      <w:r>
        <w:t xml:space="preserve">Mr. Ibrahim Hassan El-Tahir, Head of Operations</w:t>
      </w:r>
    </w:p>
    <w:p>
      <w:pPr>
        <w:pStyle w:val="BodyText"/>
      </w:pPr>
      <w:r>
        <w:rPr>
          <w:bCs/>
          <w:b/>
        </w:rPr>
        <w:t xml:space="preserve">BridgeLink Language Services Ltd.</w:t>
      </w:r>
      <w:r>
        <w:t xml:space="preserve"> </w:t>
      </w:r>
      <w:r>
        <w:t xml:space="preserve">– Professional Translator Interpreter Services in Sudan Khartoum</w:t>
      </w:r>
    </w:p>
    <w:p>
      <w:pPr>
        <w:pStyle w:val="BodyText"/>
      </w:pPr>
      <w:r>
        <w:t xml:space="preserve">Office 42, Nile Corniche Road, Omdurman, Sudan Khartoum, Sudan | Tel: +249-183-555-0142 | billing@bridgelink-sudan.com</w:t>
      </w:r>
    </w:p>
    <w:p>
      <w:pPr>
        <w:pStyle w:val="BodyText"/>
      </w:pPr>
      <w:r>
        <w:t xml:space="preserve">This Invoice was generated electronically and is valid without a physical stamp. Invoice No: BLS-2025-04782 | Page 1 of 1</w:t>
      </w:r>
    </w:p>
    <w:p>
      <w:pPr>
        <w:pStyle w:val="BodyText"/>
      </w:pPr>
      <w:r>
        <w:t xml:space="preserve">© 2025 BridgeLink Language Services Ltd. All rights reserved. Registered in Sudan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Sudan Khartoum</dc:title>
  <dc:creator/>
  <dc:language>en</dc:language>
  <cp:keywords/>
  <dcterms:created xsi:type="dcterms:W3CDTF">2026-10-10T04:04:44Z</dcterms:created>
  <dcterms:modified xsi:type="dcterms:W3CDTF">2026-10-10T04:04:44Z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