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eastbridge-language-solutions-ltd."/>
    <w:p>
      <w:pPr>
        <w:pStyle w:val="Heading1"/>
      </w:pPr>
      <w:r>
        <w:t xml:space="preserve">EastBridge Language Solutions Ltd.</w:t>
      </w:r>
    </w:p>
    <w:p>
      <w:pPr>
        <w:pStyle w:val="FirstParagraph"/>
      </w:pPr>
      <w:r>
        <w:t xml:space="preserve">P.O. Box 4521, Kampala Road</w:t>
      </w:r>
    </w:p>
    <w:p>
      <w:pPr>
        <w:pStyle w:val="BodyText"/>
      </w:pPr>
      <w:r>
        <w:t xml:space="preserve">Kampala, Uganda</w:t>
      </w:r>
    </w:p>
    <w:p>
      <w:pPr>
        <w:pStyle w:val="BodyText"/>
      </w:pPr>
      <w:r>
        <w:t xml:space="preserve">Tel: +256 772 345 678 | Email: billing@eastbridgelanguages.ug</w:t>
      </w:r>
    </w:p>
    <w:p>
      <w:pPr>
        <w:pStyle w:val="BodyText"/>
      </w:pPr>
      <w:r>
        <w:t xml:space="preserve">Uganda Registration No: UG-2019-04521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EBS-2025-00847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Uganda Kampala</w:t>
      </w:r>
    </w:p>
    <w:p>
      <w:pPr>
        <w:pStyle w:val="BodyText"/>
      </w:pPr>
      <w:r>
        <w:t xml:space="preserve">Translator Interpreter Services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Horizon International Development Group</w:t>
      </w:r>
    </w:p>
    <w:p>
      <w:pPr>
        <w:pStyle w:val="BodyText"/>
      </w:pPr>
      <w:r>
        <w:rPr>
          <w:bCs/>
          <w:b/>
        </w:rPr>
        <w:t xml:space="preserve">Attn:</w:t>
      </w:r>
      <w:r>
        <w:t xml:space="preserve"> </w:t>
      </w:r>
      <w:r>
        <w:t xml:space="preserve">Mr. David Okello, Procurement Manager</w:t>
      </w:r>
    </w:p>
    <w:p>
      <w:pPr>
        <w:pStyle w:val="BodyText"/>
      </w:pPr>
      <w:r>
        <w:rPr>
          <w:bCs/>
          <w:b/>
        </w:rPr>
        <w:t xml:space="preserve">Address:</w:t>
      </w:r>
      <w:r>
        <w:t xml:space="preserve"> </w:t>
      </w:r>
      <w:r>
        <w:t xml:space="preserve">Plot 12, Nakasero Avenue, Kampala</w:t>
      </w:r>
    </w:p>
    <w:p>
      <w:pPr>
        <w:pStyle w:val="BodyText"/>
      </w:pPr>
      <w:r>
        <w:rPr>
          <w:bCs/>
          <w:b/>
        </w:rPr>
        <w:t xml:space="preserve">Uganda</w:t>
      </w:r>
    </w:p>
    <w:p>
      <w:pPr>
        <w:pStyle w:val="BodyText"/>
      </w:pPr>
      <w:r>
        <w:rPr>
          <w:bCs/>
          <w:b/>
        </w:rPr>
        <w:t xml:space="preserve">Email:</w:t>
      </w:r>
      <w:r>
        <w:t xml:space="preserve"> </w:t>
      </w:r>
      <w:r>
        <w:t xml:space="preserve">d.okello@horizongroup.ug</w:t>
      </w:r>
    </w:p>
    <w:p>
      <w:pPr>
        <w:pStyle w:val="BodyText"/>
      </w:pPr>
      <w:r>
        <w:rPr>
          <w:bCs/>
          <w:b/>
        </w:rPr>
        <w:t xml:space="preserve">Tel:</w:t>
      </w:r>
      <w:r>
        <w:t xml:space="preserve"> </w:t>
      </w:r>
      <w:r>
        <w:t xml:space="preserve">+256 701 987 654</w:t>
      </w:r>
    </w:p>
    <w:bookmarkEnd w:id="22"/>
    <w:bookmarkStart w:id="23" w:name="service-provider"/>
    <w:p>
      <w:pPr>
        <w:pStyle w:val="Heading3"/>
      </w:pPr>
      <w:r>
        <w:t xml:space="preserve">Service Provider</w:t>
      </w:r>
    </w:p>
    <w:p>
      <w:pPr>
        <w:pStyle w:val="FirstParagraph"/>
      </w:pPr>
      <w:r>
        <w:rPr>
          <w:bCs/>
          <w:b/>
        </w:rPr>
        <w:t xml:space="preserve">EastBridge Language Solutions Ltd.</w:t>
      </w:r>
    </w:p>
    <w:p>
      <w:pPr>
        <w:pStyle w:val="BodyText"/>
      </w:pPr>
      <w:r>
        <w:rPr>
          <w:bCs/>
          <w:b/>
        </w:rPr>
        <w:t xml:space="preserve">Lead Translator Interpreter:</w:t>
      </w:r>
      <w:r>
        <w:t xml:space="preserve"> </w:t>
      </w:r>
      <w:r>
        <w:t xml:space="preserve">Ms. Grace Namuli</w:t>
      </w:r>
    </w:p>
    <w:p>
      <w:pPr>
        <w:pStyle w:val="BodyText"/>
      </w:pPr>
      <w:r>
        <w:rPr>
          <w:bCs/>
          <w:b/>
        </w:rPr>
        <w:t xml:space="preserve">Specialization:</w:t>
      </w:r>
      <w:r>
        <w:t xml:space="preserve"> </w:t>
      </w:r>
      <w:r>
        <w:t xml:space="preserve">English / Luganda / Swahili / French</w:t>
      </w:r>
    </w:p>
    <w:p>
      <w:pPr>
        <w:pStyle w:val="BodyText"/>
      </w:pPr>
      <w:r>
        <w:rPr>
          <w:bCs/>
          <w:b/>
        </w:rPr>
        <w:t xml:space="preserve">Service Area:</w:t>
      </w:r>
      <w:r>
        <w:t xml:space="preserve"> </w:t>
      </w:r>
      <w:r>
        <w:t xml:space="preserve">Uganda Kampala Metropolitan Region</w:t>
      </w:r>
    </w:p>
    <w:p>
      <w:pPr>
        <w:pStyle w:val="BodyText"/>
      </w:pPr>
      <w:r>
        <w:rPr>
          <w:bCs/>
          <w:b/>
        </w:rPr>
        <w:t xml:space="preserve">Contract Ref:</w:t>
      </w:r>
      <w:r>
        <w:t xml:space="preserve"> </w:t>
      </w:r>
      <w:r>
        <w:t xml:space="preserve">HIG-TRN-2025-031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w:t>
            </w:r>
          </w:p>
        </w:tc>
        <w:tc>
          <w:tcPr/>
          <w:p>
            <w:pPr>
              <w:pStyle w:val="Compact"/>
              <w:jc w:val="left"/>
            </w:pPr>
            <w:r>
              <w:t xml:space="preserve">Date(s) of Service</w:t>
            </w:r>
          </w:p>
        </w:tc>
        <w:tc>
          <w:tcPr/>
          <w:p>
            <w:pPr>
              <w:pStyle w:val="Compact"/>
              <w:jc w:val="left"/>
            </w:pPr>
            <w:r>
              <w:t xml:space="preserve">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On-site Translator Interpreter for bilateral trade negotiations between Ugandan and East African Community delegates. Full consecutive and simultaneous interpretation provided at the Uganda Kampala International Convention Centre.</w:t>
            </w:r>
          </w:p>
        </w:tc>
        <w:tc>
          <w:tcPr/>
          <w:p>
            <w:pPr>
              <w:pStyle w:val="Compact"/>
              <w:jc w:val="left"/>
            </w:pPr>
            <w:r>
              <w:t xml:space="preserve">02 Jun 2025</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Translator Interpreter support for medical conference proceedings. Real-time interpretation of keynote addresses, panel discussions, and Q&amp;A sessions in English, Luganda, and French. Service delivered at the Uganda Kampala Medical Centre, Entebbe Road.</w:t>
            </w:r>
          </w:p>
        </w:tc>
        <w:tc>
          <w:tcPr/>
          <w:p>
            <w:pPr>
              <w:pStyle w:val="Compact"/>
              <w:jc w:val="left"/>
            </w:pPr>
            <w:r>
              <w:t xml:space="preserve">05–06 Jun 2025</w:t>
            </w:r>
          </w:p>
        </w:tc>
        <w:tc>
          <w:tcPr/>
          <w:p>
            <w:pPr>
              <w:pStyle w:val="Compact"/>
              <w:jc w:val="left"/>
            </w:pPr>
            <w:r>
              <w:t xml:space="preserve">16</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Document translation and certified Translator Interpreter attestation for legal contracts, land title deeds, and corporate registration documents. All documents processed and verified in Uganda Kampala per Uganda Registration Services Bureau standards.</w:t>
            </w:r>
          </w:p>
        </w:tc>
        <w:tc>
          <w:tcPr/>
          <w:p>
            <w:pPr>
              <w:pStyle w:val="Compact"/>
              <w:jc w:val="left"/>
            </w:pPr>
            <w:r>
              <w:t xml:space="preserve">08 Jun 2025</w:t>
            </w:r>
          </w:p>
        </w:tc>
        <w:tc>
          <w:tcPr/>
          <w:p>
            <w:pPr>
              <w:pStyle w:val="Compact"/>
              <w:jc w:val="left"/>
            </w:pPr>
            <w:r>
              <w:t xml:space="preserve">6</w:t>
            </w:r>
          </w:p>
        </w:tc>
        <w:tc>
          <w:tcPr/>
          <w:p>
            <w:pPr>
              <w:pStyle w:val="Compact"/>
              <w:jc w:val="left"/>
            </w:pPr>
            <w:r>
              <w:t xml:space="preserve">500,000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Remote Translator Interpreter support via video conference for client's quarterly board meeting with international stakeholders. Simultaneous interpretation in English and Swahili. Service coordinated from Uganda Kampala office.</w:t>
            </w:r>
          </w:p>
        </w:tc>
        <w:tc>
          <w:tcPr/>
          <w:p>
            <w:pPr>
              <w:pStyle w:val="Compact"/>
              <w:jc w:val="left"/>
            </w:pPr>
            <w:r>
              <w:t xml:space="preserve">10 Jun 2025</w:t>
            </w:r>
          </w:p>
        </w:tc>
        <w:tc>
          <w:tcPr/>
          <w:p>
            <w:pPr>
              <w:pStyle w:val="Compact"/>
              <w:jc w:val="left"/>
            </w:pPr>
            <w:r>
              <w:t xml:space="preserve">4</w:t>
            </w:r>
          </w:p>
        </w:tc>
        <w:tc>
          <w:tcPr/>
          <w:p>
            <w:pPr>
              <w:pStyle w:val="Compact"/>
              <w:jc w:val="left"/>
            </w:pPr>
            <w:r>
              <w:t xml:space="preserve">400,000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Travel and logistics for Translator Interpreter deployment to client's project site in Kampala Central Business District. Includes transportation, per diem, and equipment (portable interpretation booth, headsets, audio mixer).</w:t>
            </w:r>
          </w:p>
        </w:tc>
        <w:tc>
          <w:tcPr/>
          <w:p>
            <w:pPr>
              <w:pStyle w:val="Compact"/>
              <w:jc w:val="left"/>
            </w:pPr>
            <w:r>
              <w:t xml:space="preserve">02–10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16,600,000 UGX</w:t>
            </w:r>
          </w:p>
        </w:tc>
      </w:tr>
      <w:tr>
        <w:tc>
          <w:tcPr/>
          <w:p>
            <w:pPr>
              <w:pStyle w:val="Compact"/>
              <w:jc w:val="left"/>
            </w:pPr>
            <w:r>
              <w:t xml:space="preserve">VAT (18% – Uganda Revenue Authority)</w:t>
            </w:r>
          </w:p>
        </w:tc>
        <w:tc>
          <w:tcPr/>
          <w:p>
            <w:pPr>
              <w:pStyle w:val="Compact"/>
              <w:jc w:val="left"/>
            </w:pPr>
            <w:r>
              <w:t xml:space="preserve">2,988,000 UGX</w:t>
            </w:r>
          </w:p>
        </w:tc>
      </w:tr>
      <w:tr>
        <w:tc>
          <w:tcPr/>
          <w:p>
            <w:pPr>
              <w:pStyle w:val="Compact"/>
              <w:jc w:val="left"/>
            </w:pPr>
            <w:r>
              <w:t xml:space="preserve">Service Surcharge (Uganda Kampala metropolitan zone)</w:t>
            </w:r>
          </w:p>
        </w:tc>
        <w:tc>
          <w:tcPr/>
          <w:p>
            <w:pPr>
              <w:pStyle w:val="Compact"/>
              <w:jc w:val="left"/>
            </w:pPr>
            <w:r>
              <w:t xml:space="preserve">332,000 UGX</w:t>
            </w:r>
          </w:p>
        </w:tc>
      </w:tr>
      <w:tr>
        <w:tc>
          <w:tcPr/>
          <w:p>
            <w:pPr>
              <w:pStyle w:val="Compact"/>
              <w:jc w:val="left"/>
            </w:pPr>
            <w:r>
              <w:t xml:space="preserve">GRAND TOTAL DUE</w:t>
            </w:r>
          </w:p>
        </w:tc>
        <w:tc>
          <w:tcPr/>
          <w:p>
            <w:pPr>
              <w:pStyle w:val="Compact"/>
              <w:jc w:val="left"/>
            </w:pPr>
            <w:r>
              <w:t xml:space="preserve">19,920,000 UGX</w:t>
            </w:r>
          </w:p>
        </w:tc>
      </w:tr>
    </w:tbl>
    <w:bookmarkStart w:id="24" w:name="invoice-notes-payment-instructions"/>
    <w:p>
      <w:pPr>
        <w:pStyle w:val="Heading3"/>
      </w:pPr>
      <w:r>
        <w:t xml:space="preserve">Invoice Notes &amp; Payment Instructions</w:t>
      </w:r>
    </w:p>
    <w:p>
      <w:pPr>
        <w:pStyle w:val="FirstParagraph"/>
      </w:pPr>
      <w:r>
        <w:rPr>
          <w:bCs/>
          <w:b/>
        </w:rPr>
        <w:t xml:space="preserve">Payment Method:</w:t>
      </w:r>
      <w:r>
        <w:t xml:space="preserve"> </w:t>
      </w:r>
      <w:r>
        <w:t xml:space="preserve">Bank Transfer to EastBridge Language Solutions Ltd., Stanbic Bank Uganda, Account No: 0123-456789-001, Branch: Kampala Road.</w:t>
      </w:r>
    </w:p>
    <w:p>
      <w:pPr>
        <w:pStyle w:val="BodyText"/>
      </w:pPr>
      <w:r>
        <w:rPr>
          <w:bCs/>
          <w:b/>
        </w:rPr>
        <w:t xml:space="preserve">Reference:</w:t>
      </w:r>
      <w:r>
        <w:t xml:space="preserve"> </w:t>
      </w:r>
      <w:r>
        <w:t xml:space="preserve">Please quote Invoice No. EBS-2025-00847 in all payment communications.</w:t>
      </w:r>
    </w:p>
    <w:p>
      <w:pPr>
        <w:pStyle w:val="BodyText"/>
      </w:pPr>
      <w:r>
        <w:rPr>
          <w:bCs/>
          <w:b/>
        </w:rPr>
        <w:t xml:space="preserve">Payment Terms:</w:t>
      </w:r>
      <w:r>
        <w:t xml:space="preserve"> </w:t>
      </w:r>
      <w:r>
        <w:t xml:space="preserve">This Invoice is payable within fourteen (14) calendar days from the date of issue. Late payments will attract a penalty of 2% per month as stipulated under the service agreement for Translator Interpreter engagements in Uganda Kampala.</w:t>
      </w:r>
    </w:p>
    <w:p>
      <w:pPr>
        <w:pStyle w:val="BodyText"/>
      </w:pPr>
      <w:r>
        <w:rPr>
          <w:bCs/>
          <w:b/>
        </w:rPr>
        <w:t xml:space="preserve">Currency:</w:t>
      </w:r>
      <w:r>
        <w:t xml:space="preserve"> </w:t>
      </w:r>
      <w:r>
        <w:t xml:space="preserve">All amounts are denominated in Ugandan Shillings (UGX). For international remittances, the equivalent in USD at the Bank of Uganda mid-market rate on the day of payment shall apply.</w:t>
      </w:r>
    </w:p>
    <w:bookmarkEnd w:id="24"/>
    <w:bookmarkStart w:id="25" w:name="X6c8c270057d518c67b723832c185b89bc53fc0d"/>
    <w:p>
      <w:pPr>
        <w:pStyle w:val="Heading3"/>
      </w:pPr>
      <w:r>
        <w:t xml:space="preserve">Terms and Conditions – Translator Interpreter Services in Uganda Kampala</w:t>
      </w:r>
    </w:p>
    <w:p>
      <w:pPr>
        <w:pStyle w:val="FirstParagraph"/>
      </w:pPr>
      <w:r>
        <w:t xml:space="preserve">1. This Invoice constitutes a formal request for payment for Translator Interpreter services rendered by EastBridge Language Solutions Ltd. to the client as detailed above. All services were performed within the Uganda Kampala metropolitan area and its immediate environs during the period specified in the line items.</w:t>
      </w:r>
    </w:p>
    <w:p>
      <w:pPr>
        <w:pStyle w:val="BodyText"/>
      </w:pPr>
      <w:r>
        <w:t xml:space="preserve">2. The Translator Interpreter services described in this Invoice were delivered in accordance with the professional standards set by the Uganda Language Commission and the International Association of Conference Interpreters (AIIC). All interpretations were provided by certified and vetted Translator Interpreter professionals with a minimum of five years of experience in the relevant language pairs.</w:t>
      </w:r>
    </w:p>
    <w:p>
      <w:pPr>
        <w:pStyle w:val="BodyText"/>
      </w:pPr>
      <w:r>
        <w:t xml:space="preserve">3. The client acknowledges that the rates quoted in this Invoice are inclusive of all Translator Interpreter professional fees, equipment usage, and standard travel within Uganda Kampala. Any services rendered outside the Kampala city limits or beyond the contracted hours will be invoiced separately at the prevailing daily rate.</w:t>
      </w:r>
    </w:p>
    <w:p>
      <w:pPr>
        <w:pStyle w:val="BodyText"/>
      </w:pPr>
      <w:r>
        <w:t xml:space="preserve">4. Confidentiality: All documents, recordings, and verbal communications handled by the Translator Interpreter team during the engagement are subject to a strict non-disclosure agreement. This obligation survives the completion of this Invoice and the underlying service contract for a period of five (5) years.</w:t>
      </w:r>
    </w:p>
    <w:p>
      <w:pPr>
        <w:pStyle w:val="BodyText"/>
      </w:pPr>
      <w:r>
        <w:t xml:space="preserve">5. Disputes: Any dispute arising from this Invoice or the associated Translator Interpreter services shall be resolved through mediation in Uganda Kampala, in accordance with the Arbitration and Conciliation Act, 2000 of Uganda. The courts of Kampala shall have exclusive jurisdiction.</w:t>
      </w:r>
    </w:p>
    <w:p>
      <w:pPr>
        <w:pStyle w:val="BodyText"/>
      </w:pPr>
      <w:r>
        <w:t xml:space="preserve">6. This Invoice is valid for ninety (90) days from the date of issue. After this period, the client must request a revised Invoice reflecting any applicable rate adjustments for Translator Interpreter services in Uganda Kampala.</w:t>
      </w:r>
    </w:p>
    <w:bookmarkEnd w:id="25"/>
    <w:p>
      <w:pPr>
        <w:pStyle w:val="BodyText"/>
      </w:pPr>
      <w:r>
        <w:t xml:space="preserve">Thank you for choosing EastBridge Language Solutions Ltd. for your Translator Interpreter needs in Uganda Kampala.</w:t>
      </w:r>
    </w:p>
    <w:p>
      <w:pPr>
        <w:pStyle w:val="BodyText"/>
      </w:pPr>
      <w:r>
        <w:t xml:space="preserve">This Invoice was generated electronically and is valid without a physical signature. For verification, contact billing@eastbridgelanguages.ug or call +256 772 345 678.</w:t>
      </w:r>
    </w:p>
    <w:p>
      <w:pPr>
        <w:pStyle w:val="BodyText"/>
      </w:pPr>
      <w:r>
        <w:t xml:space="preserve">© 2025 EastBridge Language Solutions Ltd. | Kampala, Uganda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Uganda Kampala</dc:title>
  <dc:creator/>
  <dc:language>en</dc:language>
  <cp:keywords/>
  <dcterms:created xsi:type="dcterms:W3CDTF">2026-10-10T06:57:19Z</dcterms:created>
  <dcterms:modified xsi:type="dcterms:W3CDTF">2026-10-10T06:57:19Z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