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language-solutions-ltd."/>
    <w:p>
      <w:pPr>
        <w:pStyle w:val="Heading1"/>
      </w:pPr>
      <w:r>
        <w:t xml:space="preserve">Meridian Language Solutions Ltd.</w:t>
      </w:r>
    </w:p>
    <w:p>
      <w:pPr>
        <w:pStyle w:val="FirstParagraph"/>
      </w:pPr>
      <w:r>
        <w:t xml:space="preserve">Professional Translator Interpreter Services</w:t>
      </w:r>
    </w:p>
    <w:p>
      <w:pPr>
        <w:pStyle w:val="BodyText"/>
      </w:pPr>
      <w:r>
        <w:t xml:space="preserve">142 Fleet Street, London EC4Y 1AA</w:t>
      </w:r>
    </w:p>
    <w:p>
      <w:pPr>
        <w:pStyle w:val="BodyText"/>
      </w:pPr>
      <w:r>
        <w:t xml:space="preserve">United Kingdom</w:t>
      </w:r>
    </w:p>
    <w:p>
      <w:pPr>
        <w:pStyle w:val="BodyText"/>
      </w:pPr>
      <w:r>
        <w:t xml:space="preserve">Tel: +44 (0)20 7946 0821 | Email: billing@meridianlanguages.co.uk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MLS-2025-04872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Location:</w:t>
      </w:r>
      <w:r>
        <w:t xml:space="preserve"> </w:t>
      </w:r>
      <w:r>
        <w:t xml:space="preserve">United Kingdom London</w:t>
      </w:r>
    </w:p>
    <w:p>
      <w:pPr>
        <w:pStyle w:val="BodyText"/>
      </w:pPr>
      <w:r>
        <w:rPr>
          <w:bCs/>
          <w:b/>
        </w:rPr>
        <w:t xml:space="preserve">Reference:</w:t>
      </w:r>
      <w:r>
        <w:t xml:space="preserve"> </w:t>
      </w:r>
      <w:r>
        <w:t xml:space="preserve">TIS-LON-2025-0615</w:t>
      </w:r>
    </w:p>
    <w:bookmarkEnd w:id="21"/>
    <w:bookmarkStart w:id="22" w:name="bill-to"/>
    <w:p>
      <w:pPr>
        <w:pStyle w:val="Heading3"/>
      </w:pPr>
      <w:r>
        <w:t xml:space="preserve">Bill To</w:t>
      </w:r>
    </w:p>
    <w:p>
      <w:pPr>
        <w:pStyle w:val="FirstParagraph"/>
      </w:pPr>
      <w:r>
        <w:rPr>
          <w:bCs/>
          <w:b/>
        </w:rPr>
        <w:t xml:space="preserve">Thames Corporate Group PLC</w:t>
      </w:r>
    </w:p>
    <w:p>
      <w:pPr>
        <w:pStyle w:val="BodyText"/>
      </w:pPr>
      <w:r>
        <w:t xml:space="preserve">Attn: Mr. David Hartley, Procurement Director</w:t>
      </w:r>
    </w:p>
    <w:p>
      <w:pPr>
        <w:pStyle w:val="BodyText"/>
      </w:pPr>
      <w:r>
        <w:t xml:space="preserve">280 Bishopsgate, London EC2M 4AB</w:t>
      </w:r>
    </w:p>
    <w:p>
      <w:pPr>
        <w:pStyle w:val="BodyText"/>
      </w:pPr>
      <w:r>
        <w:t xml:space="preserve">United Kingdom</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rPr>
          <w:bCs/>
          <w:b/>
        </w:rPr>
        <w:t xml:space="preserve">Meridian Language Solutions Ltd.</w:t>
      </w:r>
    </w:p>
    <w:p>
      <w:pPr>
        <w:pStyle w:val="BodyText"/>
      </w:pPr>
      <w:r>
        <w:t xml:space="preserve">Lead Translator Interpreter: Dr. Elena Vasquez</w:t>
      </w:r>
    </w:p>
    <w:p>
      <w:pPr>
        <w:pStyle w:val="BodyText"/>
      </w:pPr>
      <w:r>
        <w:t xml:space="preserve">Certified Translator Interpreter, CIOL &amp; ATA Accredited</w:t>
      </w:r>
    </w:p>
    <w:p>
      <w:pPr>
        <w:pStyle w:val="BodyText"/>
      </w:pPr>
      <w:r>
        <w:t xml:space="preserve">Operating Base: United Kingdom London</w:t>
      </w:r>
    </w:p>
    <w:p>
      <w:pPr>
        <w:pStyle w:val="BodyText"/>
      </w:pPr>
      <w:r>
        <w:t xml:space="preserve">Professional Indemnity Insurance: PI-2025-88431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On-site Translator Interpreter services for the annual shareholder meeting of Thames Corporate Group PLC. The Translator Interpreter provided real-time consecutive interpretation between English and Spanish for all board presentations, Q&amp;A sessions, and investor relations discussions. The service was delivered at the client's headquarters in the City of London, United Kingdom London.</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Translator Interpreter support for a three-day international trade negotiation with partners from Madrid and Barcelona. The Translator Interpreter facilitated simultaneous interpretation in a dedicated booth at the client's conference facility in Canary Wharf, United Kingdom London. All legal, financial, and commercial terminology was handled with full professional accuracy.</w:t>
            </w:r>
          </w:p>
        </w:tc>
        <w:tc>
          <w:tcPr/>
          <w:p>
            <w:pPr>
              <w:pStyle w:val="Compact"/>
              <w:jc w:val="left"/>
            </w:pPr>
            <w:r>
              <w:t xml:space="preserve">09–11 Jun 2025</w:t>
            </w:r>
          </w:p>
        </w:tc>
        <w:tc>
          <w:tcPr/>
          <w:p>
            <w:pPr>
              <w:pStyle w:val="Compact"/>
              <w:jc w:val="left"/>
            </w:pPr>
            <w:r>
              <w:t xml:space="preserve">24.0</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3</w:t>
            </w:r>
          </w:p>
        </w:tc>
        <w:tc>
          <w:tcPr/>
          <w:p>
            <w:pPr>
              <w:pStyle w:val="Compact"/>
              <w:jc w:val="left"/>
            </w:pPr>
            <w:r>
              <w:t xml:space="preserve">Remote Translator Interpreter services via secure video link for a series of four internal training workshops conducted by Thames Corporate Group PLC. The Translator Interpreter interpreted from English to Spanish and from Spanish to English, ensuring full comprehension for all bilingual staff members. Sessions were conducted from the Meridian Language Solutions office in the City of London, United Kingdom London.</w:t>
            </w:r>
          </w:p>
        </w:tc>
        <w:tc>
          <w:tcPr/>
          <w:p>
            <w:pPr>
              <w:pStyle w:val="Compact"/>
              <w:jc w:val="left"/>
            </w:pPr>
            <w:r>
              <w:t xml:space="preserve">12 Jun 2025</w:t>
            </w:r>
          </w:p>
        </w:tc>
        <w:tc>
          <w:tcPr/>
          <w:p>
            <w:pPr>
              <w:pStyle w:val="Compact"/>
              <w:jc w:val="left"/>
            </w:pPr>
            <w:r>
              <w:t xml:space="preserve">6.0</w:t>
            </w:r>
          </w:p>
        </w:tc>
        <w:tc>
          <w:tcPr/>
          <w:p>
            <w:pPr>
              <w:pStyle w:val="Compact"/>
              <w:jc w:val="left"/>
            </w:pPr>
            <w:r>
              <w:t xml:space="preserve">£165.00</w:t>
            </w:r>
          </w:p>
        </w:tc>
        <w:tc>
          <w:tcPr/>
          <w:p>
            <w:pPr>
              <w:pStyle w:val="Compact"/>
              <w:jc w:val="left"/>
            </w:pPr>
            <w:r>
              <w:t xml:space="preserve">£990.00</w:t>
            </w:r>
          </w:p>
        </w:tc>
      </w:tr>
      <w:tr>
        <w:tc>
          <w:tcPr/>
          <w:p>
            <w:pPr>
              <w:pStyle w:val="Compact"/>
              <w:jc w:val="left"/>
            </w:pPr>
            <w:r>
              <w:t xml:space="preserve">4</w:t>
            </w:r>
          </w:p>
        </w:tc>
        <w:tc>
          <w:tcPr/>
          <w:p>
            <w:pPr>
              <w:pStyle w:val="Compact"/>
              <w:jc w:val="left"/>
            </w:pPr>
            <w:r>
              <w:t xml:space="preserve">Urgent Translator Interpreter engagement for a regulatory compliance hearing before the Financial Conduct Authority. The Translator Interpreter was required on a same-day basis to provide certified consecutive interpretation for a senior executive. The service was performed at the FCA offices in the City of London, United Kingdom London. A premium urgency surcharge of 25% has been applied to the standard Translator Interpreter rate.</w:t>
            </w:r>
          </w:p>
        </w:tc>
        <w:tc>
          <w:tcPr/>
          <w:p>
            <w:pPr>
              <w:pStyle w:val="Compact"/>
              <w:jc w:val="left"/>
            </w:pPr>
            <w:r>
              <w:t xml:space="preserve">13 Jun 2025</w:t>
            </w:r>
          </w:p>
        </w:tc>
        <w:tc>
          <w:tcPr/>
          <w:p>
            <w:pPr>
              <w:pStyle w:val="Compact"/>
              <w:jc w:val="left"/>
            </w:pPr>
            <w:r>
              <w:t xml:space="preserve">4.0</w:t>
            </w:r>
          </w:p>
        </w:tc>
        <w:tc>
          <w:tcPr/>
          <w:p>
            <w:pPr>
              <w:pStyle w:val="Compact"/>
              <w:jc w:val="left"/>
            </w:pPr>
            <w:r>
              <w:t xml:space="preserve">£231.25</w:t>
            </w:r>
          </w:p>
        </w:tc>
        <w:tc>
          <w:tcPr/>
          <w:p>
            <w:pPr>
              <w:pStyle w:val="Compact"/>
              <w:jc w:val="left"/>
            </w:pPr>
            <w:r>
              <w:t xml:space="preserve">£925.00</w:t>
            </w:r>
          </w:p>
        </w:tc>
      </w:tr>
      <w:tr>
        <w:tc>
          <w:tcPr/>
          <w:p>
            <w:pPr>
              <w:pStyle w:val="Compact"/>
              <w:jc w:val="left"/>
            </w:pPr>
            <w:r>
              <w:t xml:space="preserve">5</w:t>
            </w:r>
          </w:p>
        </w:tc>
        <w:tc>
          <w:tcPr/>
          <w:p>
            <w:pPr>
              <w:pStyle w:val="Compact"/>
              <w:jc w:val="left"/>
            </w:pPr>
            <w:r>
              <w:t xml:space="preserve">Post-engagement documentation and certification. The Translator Interpreter prepared and submitted a full written summary of all interpreted proceedings, including a certified translation of key financial documents referenced during the shareholder meeting. This documentation was prepared in accordance with the standards set by the Chartered Institute of Linguists (CIOL) and is valid for legal and corporate purposes within the United Kingdom London jurisdiction.</w:t>
            </w:r>
          </w:p>
        </w:tc>
        <w:tc>
          <w:tcPr/>
          <w:p>
            <w:pPr>
              <w:pStyle w:val="Compact"/>
              <w:jc w:val="left"/>
            </w:pPr>
            <w:r>
              <w:t xml:space="preserve">14 Jun 2025</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£8,525.00</w:t>
            </w:r>
          </w:p>
        </w:tc>
      </w:tr>
      <w:tr>
        <w:tc>
          <w:tcPr/>
          <w:p>
            <w:pPr>
              <w:pStyle w:val="Compact"/>
              <w:jc w:val="left"/>
            </w:pPr>
            <w:r>
              <w:t xml:space="preserve">VAT @ 20%</w:t>
            </w:r>
            <w:r>
              <w:t xml:space="preserve"> </w:t>
            </w:r>
            <w:r>
              <w:t xml:space="preserve">VAT Registered</w:t>
            </w:r>
          </w:p>
        </w:tc>
        <w:tc>
          <w:tcPr/>
          <w:p>
            <w:pPr>
              <w:pStyle w:val="Compact"/>
              <w:jc w:val="right"/>
            </w:pPr>
            <w:r>
              <w:t xml:space="preserve">£1,705.00</w:t>
            </w:r>
          </w:p>
        </w:tc>
      </w:tr>
      <w:tr>
        <w:tc>
          <w:tcPr/>
          <w:p>
            <w:pPr>
              <w:pStyle w:val="Compact"/>
              <w:jc w:val="left"/>
            </w:pPr>
            <w:r>
              <w:t xml:space="preserve">Grand Total Due</w:t>
            </w:r>
          </w:p>
        </w:tc>
        <w:tc>
          <w:tcPr/>
          <w:p>
            <w:pPr>
              <w:pStyle w:val="Compact"/>
              <w:jc w:val="right"/>
            </w:pPr>
            <w:r>
              <w:t xml:space="preserve">£10,230.00</w:t>
            </w:r>
          </w:p>
        </w:tc>
      </w:tr>
    </w:tbl>
    <w:bookmarkStart w:id="24" w:name="X4ce6f8fb7398a2e8dfdd59ffbe440a1b369b235"/>
    <w:p>
      <w:pPr>
        <w:pStyle w:val="Heading3"/>
      </w:pPr>
      <w:r>
        <w:t xml:space="preserve">Notes Regarding This Invoice and Translator Interpreter Services</w:t>
      </w:r>
    </w:p>
    <w:p>
      <w:pPr>
        <w:pStyle w:val="FirstParagraph"/>
      </w:pPr>
      <w:r>
        <w:t xml:space="preserve">This Invoice is issued by Meridian Language Solutions Ltd. in respect of professional Translator Interpreter services rendered to Thames Corporate Group PLC during the period of 2 June 2025 to 14 June 2025. All Translator Interpreter engagements were conducted in full compliance with the professional standards governing the interpretation and translation industry in the United Kingdom London region.</w:t>
      </w:r>
    </w:p>
    <w:p>
      <w:pPr>
        <w:pStyle w:val="BodyText"/>
      </w:pPr>
      <w:r>
        <w:t xml:space="preserve">The Translator Interpreter assigned to this engagement, Dr. Elena Vasquez, holds full accreditation from the Chartered Institute of Linguists (CIOL), the American Translators Association (ATA), and the International Association of Conference Interpreters (AIIC). All services were delivered with full professional indemnity insurance coverage as required for corporate and legal interpretation work in the United Kingdom London area.</w:t>
      </w:r>
    </w:p>
    <w:p>
      <w:pPr>
        <w:pStyle w:val="BodyText"/>
      </w:pPr>
      <w:r>
        <w:t xml:space="preserve">Please note that all rates quoted on this Invoice reflect the standard Translator Interpreter fee schedule for the United Kingdom London market as of June 2025. The urgency surcharge applied to Line Item 4 is in accordance with the terms agreed in the Master Service Agreement dated 1 January 2025 between the parties.</w:t>
      </w:r>
    </w:p>
    <w:p>
      <w:pPr>
        <w:pStyle w:val="BodyText"/>
      </w:pPr>
      <w:r>
        <w:t xml:space="preserve">This Invoice constitutes a formal request for payment and should be processed in accordance with the payment terms outlined below. Retain a copy of this Invoice for your corporate records and tax filing purposes within the United Kingdom London jurisdiction.</w:t>
      </w:r>
    </w:p>
    <w:bookmarkEnd w:id="24"/>
    <w:bookmarkStart w:id="25" w:name="payment-terms-and-instructions"/>
    <w:p>
      <w:pPr>
        <w:pStyle w:val="Heading3"/>
      </w:pPr>
      <w:r>
        <w:t xml:space="preserve">Payment Terms and Instructions</w:t>
      </w:r>
    </w:p>
    <w:p>
      <w:pPr>
        <w:pStyle w:val="FirstParagraph"/>
      </w:pPr>
      <w:r>
        <w:rPr>
          <w:bCs/>
          <w:b/>
        </w:rPr>
        <w:t xml:space="preserve">Payment Due:</w:t>
      </w:r>
      <w:r>
        <w:t xml:space="preserve"> </w:t>
      </w:r>
      <w:r>
        <w:t xml:space="preserve">30 days from the date of this Invoice (15 July 2025).</w:t>
      </w:r>
    </w:p>
    <w:p>
      <w:pPr>
        <w:pStyle w:val="BodyText"/>
      </w:pPr>
      <w:r>
        <w:rPr>
          <w:bCs/>
          <w:b/>
        </w:rPr>
        <w:t xml:space="preserve">Payment Method:</w:t>
      </w:r>
      <w:r>
        <w:t xml:space="preserve"> </w:t>
      </w:r>
      <w:r>
        <w:t xml:space="preserve">Bank Transfer (BACS/CHAPS) to the account below.</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Meridian Language Solutions Ltd.</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55678901</w:t>
      </w:r>
    </w:p>
    <w:p>
      <w:pPr>
        <w:pStyle w:val="BodyText"/>
      </w:pPr>
      <w:r>
        <w:rPr>
          <w:bCs/>
          <w:b/>
        </w:rPr>
        <w:t xml:space="preserve">IBAN:</w:t>
      </w:r>
      <w:r>
        <w:t xml:space="preserve"> </w:t>
      </w:r>
      <w:r>
        <w:t xml:space="preserve">GB29 BARC 2015 8855 6789 01</w:t>
      </w:r>
    </w:p>
    <w:p>
      <w:pPr>
        <w:pStyle w:val="BodyText"/>
      </w:pPr>
      <w:r>
        <w:rPr>
          <w:bCs/>
          <w:b/>
        </w:rPr>
        <w:t xml:space="preserve">Reference:</w:t>
      </w:r>
      <w:r>
        <w:t xml:space="preserve"> </w:t>
      </w:r>
      <w:r>
        <w:t xml:space="preserve">Please quote Invoice No. MLS-2025-04872 with all payments.</w:t>
      </w:r>
    </w:p>
    <w:p>
      <w:pPr>
        <w:pStyle w:val="BodyText"/>
      </w:pPr>
      <w:r>
        <w:rPr>
          <w:bCs/>
          <w:b/>
        </w:rPr>
        <w:t xml:space="preserve">Late Payment:</w:t>
      </w:r>
      <w:r>
        <w:t xml:space="preserve"> </w:t>
      </w:r>
      <w:r>
        <w:t xml:space="preserve">In accordance with the Late Payment of Commercial Debts (Interest) Act 1998, interest at the rate of 4% above the Bank of England base rate will be charged on any outstanding balance after the due date. This provision applies to all Invoice settlements within the United Kingdom London commercial framework.</w:t>
      </w:r>
    </w:p>
    <w:bookmarkEnd w:id="25"/>
    <w:p>
      <w:pPr>
        <w:pStyle w:val="BodyText"/>
      </w:pPr>
      <w:r>
        <w:rPr>
          <w:bCs/>
          <w:b/>
        </w:rPr>
        <w:t xml:space="preserve">Meridian Language Solutions Ltd.</w:t>
      </w:r>
      <w:r>
        <w:t xml:space="preserve"> </w:t>
      </w:r>
      <w:r>
        <w:t xml:space="preserve">| Registered in England &amp; Wales No. 09876543 | Registered Office: 142 Fleet Street, London EC4Y 1AA, United Kingdom</w:t>
      </w:r>
    </w:p>
    <w:p>
      <w:pPr>
        <w:pStyle w:val="BodyText"/>
      </w:pPr>
      <w:r>
        <w:t xml:space="preserve">This Invoice was generated electronically and is valid without a physical signature. For queries regarding this Invoice or any Translator Interpreter services provided in the United Kingdom London area, please contact our billing department at billing@meridianlanguages.co.uk or +44 (0)20 7946 0821.</w:t>
      </w:r>
    </w:p>
    <w:p>
      <w:pPr>
        <w:pStyle w:val="BodyText"/>
      </w:pPr>
      <w:r>
        <w:t xml:space="preserve">Thank you for choosing Meridian Language Solutions for your professional Translator Interpreter requirements in the United Kingdom London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United Kingdom London</dc:title>
  <dc:creator/>
  <dc:language>en</dc:language>
  <cp:keywords/>
  <dcterms:created xsi:type="dcterms:W3CDTF">2026-10-10T03:49:53Z</dcterms:created>
  <dcterms:modified xsi:type="dcterms:W3CDTF">2026-10-10T03:49:53Z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