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multilingual-bridge-solutions-llc"/>
    <w:p>
      <w:pPr>
        <w:pStyle w:val="Heading1"/>
      </w:pPr>
      <w:r>
        <w:t xml:space="preserve">Multilingual Bridge Solutions LLC</w:t>
      </w:r>
    </w:p>
    <w:p>
      <w:pPr>
        <w:pStyle w:val="FirstParagraph"/>
      </w:pPr>
      <w:r>
        <w:t xml:space="preserve">Professional Translator Interpreter Services</w:t>
      </w:r>
    </w:p>
    <w:p>
      <w:pPr>
        <w:pStyle w:val="BodyText"/>
      </w:pPr>
      <w:r>
        <w:t xml:space="preserve">1200 Biscayne Boulevard, Suite 450</w:t>
      </w:r>
    </w:p>
    <w:p>
      <w:pPr>
        <w:pStyle w:val="BodyText"/>
      </w:pPr>
      <w:r>
        <w:t xml:space="preserve">Miami, Florida 33132, United States</w:t>
      </w:r>
    </w:p>
    <w:p>
      <w:pPr>
        <w:pStyle w:val="BodyText"/>
      </w:pPr>
      <w:r>
        <w:t xml:space="preserve">Phone: (305) 555-0142 | Email: billing@multilingualbridge.com</w:t>
      </w:r>
    </w:p>
    <w:p>
      <w:pPr>
        <w:pStyle w:val="BodyText"/>
      </w:pPr>
      <w:r>
        <w:t xml:space="preserve">Tax ID (EIN): 82-4471903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MBS-2025-0487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United States Miami</w:t>
      </w:r>
    </w:p>
    <w:p>
      <w:pPr>
        <w:pStyle w:val="BodyText"/>
      </w:pPr>
      <w:r>
        <w:rPr>
          <w:bCs/>
          <w:b/>
        </w:rPr>
        <w:t xml:space="preserve">Service Type:</w:t>
      </w:r>
      <w:r>
        <w:t xml:space="preserve"> </w:t>
      </w:r>
      <w:r>
        <w:t xml:space="preserve">Translator Interpreter</w:t>
      </w:r>
    </w:p>
    <w:bookmarkEnd w:id="21"/>
    <w:bookmarkStart w:id="22" w:name="bill-to"/>
    <w:p>
      <w:pPr>
        <w:pStyle w:val="Heading3"/>
      </w:pPr>
      <w:r>
        <w:t xml:space="preserve">Bill To</w:t>
      </w:r>
    </w:p>
    <w:p>
      <w:pPr>
        <w:pStyle w:val="FirstParagraph"/>
      </w:pPr>
      <w:r>
        <w:rPr>
          <w:bCs/>
          <w:b/>
        </w:rPr>
        <w:t xml:space="preserve">Atlantic Trade &amp; Commerce Group Inc.</w:t>
      </w:r>
    </w:p>
    <w:p>
      <w:pPr>
        <w:pStyle w:val="BodyText"/>
      </w:pPr>
      <w:r>
        <w:t xml:space="preserve">Attn: Mr. David R. Castellanos, Procurement Director</w:t>
      </w:r>
    </w:p>
    <w:p>
      <w:pPr>
        <w:pStyle w:val="BodyText"/>
      </w:pPr>
      <w:r>
        <w:t xml:space="preserve">2800 Brickell Avenue, Floor 18</w:t>
      </w:r>
    </w:p>
    <w:p>
      <w:pPr>
        <w:pStyle w:val="BodyText"/>
      </w:pPr>
      <w:r>
        <w:t xml:space="preserve">Miami, Florida 33129, United States</w:t>
      </w:r>
    </w:p>
    <w:p>
      <w:pPr>
        <w:pStyle w:val="BodyText"/>
      </w:pPr>
      <w:r>
        <w:t xml:space="preserve">Phone: (305) 555-0298</w:t>
      </w:r>
    </w:p>
    <w:p>
      <w:pPr>
        <w:pStyle w:val="BodyText"/>
      </w:pPr>
      <w:r>
        <w:t xml:space="preserve">Email: dcastellanos@atlantictrade.com</w:t>
      </w:r>
    </w:p>
    <w:bookmarkEnd w:id="22"/>
    <w:bookmarkStart w:id="23" w:name="service-details"/>
    <w:p>
      <w:pPr>
        <w:pStyle w:val="Heading3"/>
      </w:pPr>
      <w:r>
        <w:t xml:space="preserve">Service Details</w:t>
      </w:r>
    </w:p>
    <w:p>
      <w:pPr>
        <w:pStyle w:val="FirstParagraph"/>
      </w:pPr>
      <w:r>
        <w:rPr>
          <w:bCs/>
          <w:b/>
        </w:rPr>
        <w:t xml:space="preserve">Project Reference:</w:t>
      </w:r>
      <w:r>
        <w:t xml:space="preserve"> </w:t>
      </w:r>
      <w:r>
        <w:t xml:space="preserve">ATC-Q3-2025-INT</w:t>
      </w:r>
    </w:p>
    <w:p>
      <w:pPr>
        <w:pStyle w:val="BodyText"/>
      </w:pPr>
      <w:r>
        <w:rPr>
          <w:bCs/>
          <w:b/>
        </w:rPr>
        <w:t xml:space="preserve">Engagement Period:</w:t>
      </w:r>
      <w:r>
        <w:t xml:space="preserve"> </w:t>
      </w:r>
      <w:r>
        <w:t xml:space="preserve">May 5, 2025 – June 6, 2025</w:t>
      </w:r>
    </w:p>
    <w:p>
      <w:pPr>
        <w:pStyle w:val="BodyText"/>
      </w:pPr>
      <w:r>
        <w:rPr>
          <w:bCs/>
          <w:b/>
        </w:rPr>
        <w:t xml:space="preserve">Primary Languages:</w:t>
      </w:r>
      <w:r>
        <w:t xml:space="preserve"> </w:t>
      </w:r>
      <w:r>
        <w:t xml:space="preserve">Spanish / English</w:t>
      </w:r>
    </w:p>
    <w:p>
      <w:pPr>
        <w:pStyle w:val="BodyText"/>
      </w:pPr>
      <w:r>
        <w:rPr>
          <w:bCs/>
          <w:b/>
        </w:rPr>
        <w:t xml:space="preserve">Secondary Languages:</w:t>
      </w:r>
      <w:r>
        <w:t xml:space="preserve"> </w:t>
      </w:r>
      <w:r>
        <w:t xml:space="preserve">Haitian Creole / English</w:t>
      </w:r>
    </w:p>
    <w:p>
      <w:pPr>
        <w:pStyle w:val="BodyText"/>
      </w:pPr>
      <w:r>
        <w:rPr>
          <w:bCs/>
          <w:b/>
        </w:rPr>
        <w:t xml:space="preserve">Service Area:</w:t>
      </w:r>
      <w:r>
        <w:t xml:space="preserve"> </w:t>
      </w:r>
      <w:r>
        <w:t xml:space="preserve">United States Miami Metropolitan Region</w:t>
      </w:r>
    </w:p>
    <w:p>
      <w:pPr>
        <w:pStyle w:val="BodyText"/>
      </w:pPr>
      <w:r>
        <w:rPr>
          <w:bCs/>
          <w:b/>
        </w:rPr>
        <w:t xml:space="preserve">Translator Interpreter Assigned:</w:t>
      </w:r>
      <w:r>
        <w:t xml:space="preserve"> </w:t>
      </w:r>
      <w:r>
        <w:t xml:space="preserve">Maria Elena Vasquez, CMI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On-site Translator Interpreter services for quarterly board meeting. Simultaneous interpretation between Spanish and English for a 4-hour executive session held at the client's Miami headquarters. Includes pre-meeting document review and terminology preparation.</w:t>
            </w:r>
          </w:p>
        </w:tc>
        <w:tc>
          <w:tcPr/>
          <w:p>
            <w:pPr>
              <w:pStyle w:val="Compact"/>
              <w:jc w:val="left"/>
            </w:pPr>
            <w:r>
              <w:t xml:space="preserve">May 5, 2025</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2</w:t>
            </w:r>
          </w:p>
        </w:tc>
        <w:tc>
          <w:tcPr/>
          <w:p>
            <w:pPr>
              <w:pStyle w:val="Compact"/>
              <w:jc w:val="left"/>
            </w:pPr>
            <w:r>
              <w:t xml:space="preserve">Translator Interpreter support for legal depositions and contract negotiations. Consecutive interpretation services in a certified court-adjacent facility in downtown Miami. Covers three separate sessions with different legal counsel teams.</w:t>
            </w:r>
          </w:p>
        </w:tc>
        <w:tc>
          <w:tcPr/>
          <w:p>
            <w:pPr>
              <w:pStyle w:val="Compact"/>
              <w:jc w:val="left"/>
            </w:pPr>
            <w:r>
              <w:t xml:space="preserve">May 12–14, 2025</w:t>
            </w:r>
          </w:p>
        </w:tc>
        <w:tc>
          <w:tcPr/>
          <w:p>
            <w:pPr>
              <w:pStyle w:val="Compact"/>
              <w:jc w:val="left"/>
            </w:pPr>
            <w:r>
              <w:t xml:space="preserve">18.0</w:t>
            </w:r>
          </w:p>
        </w:tc>
        <w:tc>
          <w:tcPr/>
          <w:p>
            <w:pPr>
              <w:pStyle w:val="Compact"/>
              <w:jc w:val="left"/>
            </w:pPr>
            <w:r>
              <w:t xml:space="preserve">$210.00</w:t>
            </w:r>
          </w:p>
        </w:tc>
        <w:tc>
          <w:tcPr/>
          <w:p>
            <w:pPr>
              <w:pStyle w:val="Compact"/>
              <w:jc w:val="left"/>
            </w:pPr>
            <w:r>
              <w:t xml:space="preserve">$3,780.00</w:t>
            </w:r>
          </w:p>
        </w:tc>
      </w:tr>
      <w:tr>
        <w:tc>
          <w:tcPr/>
          <w:p>
            <w:pPr>
              <w:pStyle w:val="Compact"/>
              <w:jc w:val="left"/>
            </w:pPr>
            <w:r>
              <w:t xml:space="preserve">3</w:t>
            </w:r>
          </w:p>
        </w:tc>
        <w:tc>
          <w:tcPr/>
          <w:p>
            <w:pPr>
              <w:pStyle w:val="Compact"/>
              <w:jc w:val="left"/>
            </w:pPr>
            <w:r>
              <w:t xml:space="preserve">Translator Interpreter services for medical patient consultations at Baptist Health South Florida. Interpreting between Haitian Creole and English for a series of patient intake sessions, diagnostic result discussions, and treatment plan explanations. HIPAA-compliant confidentiality maintained throughout.</w:t>
            </w:r>
          </w:p>
        </w:tc>
        <w:tc>
          <w:tcPr/>
          <w:p>
            <w:pPr>
              <w:pStyle w:val="Compact"/>
              <w:jc w:val="left"/>
            </w:pPr>
            <w:r>
              <w:t xml:space="preserve">May 19–23, 2025</w:t>
            </w:r>
          </w:p>
        </w:tc>
        <w:tc>
          <w:tcPr/>
          <w:p>
            <w:pPr>
              <w:pStyle w:val="Compact"/>
              <w:jc w:val="left"/>
            </w:pPr>
            <w:r>
              <w:t xml:space="preserve">22.5</w:t>
            </w:r>
          </w:p>
        </w:tc>
        <w:tc>
          <w:tcPr/>
          <w:p>
            <w:pPr>
              <w:pStyle w:val="Compact"/>
              <w:jc w:val="left"/>
            </w:pPr>
            <w:r>
              <w:t xml:space="preserve">$175.00</w:t>
            </w:r>
          </w:p>
        </w:tc>
        <w:tc>
          <w:tcPr/>
          <w:p>
            <w:pPr>
              <w:pStyle w:val="Compact"/>
              <w:jc w:val="left"/>
            </w:pPr>
            <w:r>
              <w:t xml:space="preserve">$3,937.50</w:t>
            </w:r>
          </w:p>
        </w:tc>
      </w:tr>
      <w:tr>
        <w:tc>
          <w:tcPr/>
          <w:p>
            <w:pPr>
              <w:pStyle w:val="Compact"/>
              <w:jc w:val="left"/>
            </w:pPr>
            <w:r>
              <w:t xml:space="preserve">4</w:t>
            </w:r>
          </w:p>
        </w:tc>
        <w:tc>
          <w:tcPr/>
          <w:p>
            <w:pPr>
              <w:pStyle w:val="Compact"/>
              <w:jc w:val="left"/>
            </w:pPr>
            <w:r>
              <w:t xml:space="preserve">Remote Translator Interpreter services via secure video conferencing for international supply chain negotiations. Real-time interpretation between Spanish, English, and Portuguese for a 3-day virtual summit connecting Miami-based operations with Latin American partners.</w:t>
            </w:r>
          </w:p>
        </w:tc>
        <w:tc>
          <w:tcPr/>
          <w:p>
            <w:pPr>
              <w:pStyle w:val="Compact"/>
              <w:jc w:val="left"/>
            </w:pPr>
            <w:r>
              <w:t xml:space="preserve">May 28–30, 2025</w:t>
            </w:r>
          </w:p>
        </w:tc>
        <w:tc>
          <w:tcPr/>
          <w:p>
            <w:pPr>
              <w:pStyle w:val="Compact"/>
              <w:jc w:val="left"/>
            </w:pPr>
            <w:r>
              <w:t xml:space="preserve">15.0</w:t>
            </w:r>
          </w:p>
        </w:tc>
        <w:tc>
          <w:tcPr/>
          <w:p>
            <w:pPr>
              <w:pStyle w:val="Compact"/>
              <w:jc w:val="left"/>
            </w:pPr>
            <w:r>
              <w:t xml:space="preserve">$195.00</w:t>
            </w:r>
          </w:p>
        </w:tc>
        <w:tc>
          <w:tcPr/>
          <w:p>
            <w:pPr>
              <w:pStyle w:val="Compact"/>
              <w:jc w:val="left"/>
            </w:pPr>
            <w:r>
              <w:t xml:space="preserve">$2,925.00</w:t>
            </w:r>
          </w:p>
        </w:tc>
      </w:tr>
      <w:tr>
        <w:tc>
          <w:tcPr/>
          <w:p>
            <w:pPr>
              <w:pStyle w:val="Compact"/>
              <w:jc w:val="left"/>
            </w:pPr>
            <w:r>
              <w:t xml:space="preserve">5</w:t>
            </w:r>
          </w:p>
        </w:tc>
        <w:tc>
          <w:tcPr/>
          <w:p>
            <w:pPr>
              <w:pStyle w:val="Compact"/>
              <w:jc w:val="left"/>
            </w:pPr>
            <w:r>
              <w:t xml:space="preserve">Translator Interpreter services for community outreach event in Little Havana, Miami. Public interpretation between Spanish and English for a 6-hour civic engagement program including town hall Q&amp;A, registration assistance, and informational booth support.</w:t>
            </w:r>
          </w:p>
        </w:tc>
        <w:tc>
          <w:tcPr/>
          <w:p>
            <w:pPr>
              <w:pStyle w:val="Compact"/>
              <w:jc w:val="left"/>
            </w:pPr>
            <w:r>
              <w:t xml:space="preserve">June 2, 2025</w:t>
            </w:r>
          </w:p>
        </w:tc>
        <w:tc>
          <w:tcPr/>
          <w:p>
            <w:pPr>
              <w:pStyle w:val="Compact"/>
              <w:jc w:val="left"/>
            </w:pPr>
            <w:r>
              <w:t xml:space="preserve">7.0</w:t>
            </w:r>
          </w:p>
        </w:tc>
        <w:tc>
          <w:tcPr/>
          <w:p>
            <w:pPr>
              <w:pStyle w:val="Compact"/>
              <w:jc w:val="left"/>
            </w:pPr>
            <w:r>
              <w:t xml:space="preserve">$165.00</w:t>
            </w:r>
          </w:p>
        </w:tc>
        <w:tc>
          <w:tcPr/>
          <w:p>
            <w:pPr>
              <w:pStyle w:val="Compact"/>
              <w:jc w:val="left"/>
            </w:pPr>
            <w:r>
              <w:t xml:space="preserve">$1,155.00</w:t>
            </w:r>
          </w:p>
        </w:tc>
      </w:tr>
      <w:tr>
        <w:tc>
          <w:tcPr/>
          <w:p>
            <w:pPr>
              <w:pStyle w:val="Compact"/>
              <w:jc w:val="left"/>
            </w:pPr>
            <w:r>
              <w:t xml:space="preserve">6</w:t>
            </w:r>
          </w:p>
        </w:tc>
        <w:tc>
          <w:tcPr/>
          <w:p>
            <w:pPr>
              <w:pStyle w:val="Compact"/>
              <w:jc w:val="left"/>
            </w:pPr>
            <w:r>
              <w:t xml:space="preserve">Document translation and post-service Translator Interpreter report compilation. Translation of 45 pages of bilingual meeting minutes, legal addenda, and medical consent forms. Includes certified Translator Interpreter attestation letter for all translated documents.</w:t>
            </w:r>
          </w:p>
        </w:tc>
        <w:tc>
          <w:tcPr/>
          <w:p>
            <w:pPr>
              <w:pStyle w:val="Compact"/>
              <w:jc w:val="left"/>
            </w:pPr>
            <w:r>
              <w:t xml:space="preserve">June 4–6, 2025</w:t>
            </w:r>
          </w:p>
        </w:tc>
        <w:tc>
          <w:tcPr/>
          <w:p>
            <w:pPr>
              <w:pStyle w:val="Compact"/>
              <w:jc w:val="left"/>
            </w:pPr>
            <w:r>
              <w:t xml:space="preserve">12.0</w:t>
            </w:r>
          </w:p>
        </w:tc>
        <w:tc>
          <w:tcPr/>
          <w:p>
            <w:pPr>
              <w:pStyle w:val="Compact"/>
              <w:jc w:val="left"/>
            </w:pPr>
            <w:r>
              <w:t xml:space="preserve">$155.00</w:t>
            </w:r>
          </w:p>
        </w:tc>
        <w:tc>
          <w:tcPr/>
          <w:p>
            <w:pPr>
              <w:pStyle w:val="Compact"/>
              <w:jc w:val="left"/>
            </w:pPr>
            <w:r>
              <w:t xml:space="preserve">$1,860.00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$14,582.50</w:t>
            </w:r>
          </w:p>
        </w:tc>
      </w:tr>
      <w:tr>
        <w:tc>
          <w:tcPr/>
          <w:p>
            <w:pPr>
              <w:pStyle w:val="Compact"/>
              <w:jc w:val="left"/>
            </w:pPr>
            <w:r>
              <w:t xml:space="preserve">Florida State Sales Tax (7.0%)</w:t>
            </w:r>
          </w:p>
        </w:tc>
        <w:tc>
          <w:tcPr/>
          <w:p>
            <w:pPr>
              <w:pStyle w:val="Compact"/>
              <w:jc w:val="left"/>
            </w:pPr>
            <w:r>
              <w:t xml:space="preserve">$1,020.78</w:t>
            </w:r>
          </w:p>
        </w:tc>
      </w:tr>
      <w:tr>
        <w:tc>
          <w:tcPr/>
          <w:p>
            <w:pPr>
              <w:pStyle w:val="Compact"/>
              <w:jc w:val="left"/>
            </w:pPr>
            <w:r>
              <w:t xml:space="preserve">Miami-Dade County Surcharge (1.0%)</w:t>
            </w:r>
          </w:p>
        </w:tc>
        <w:tc>
          <w:tcPr/>
          <w:p>
            <w:pPr>
              <w:pStyle w:val="Compact"/>
              <w:jc w:val="left"/>
            </w:pPr>
            <w:r>
              <w:t xml:space="preserve">$145.83</w:t>
            </w:r>
          </w:p>
        </w:tc>
      </w:tr>
      <w:tr>
        <w:tc>
          <w:tcPr/>
          <w:p>
            <w:pPr>
              <w:pStyle w:val="Compact"/>
              <w:jc w:val="left"/>
            </w:pPr>
            <w:r>
              <w:t xml:space="preserve">Travel &amp; Local Transportation (United States Miami area)</w:t>
            </w:r>
          </w:p>
        </w:tc>
        <w:tc>
          <w:tcPr/>
          <w:p>
            <w:pPr>
              <w:pStyle w:val="Compact"/>
              <w:jc w:val="left"/>
            </w:pPr>
            <w:r>
              <w:t xml:space="preserve">$312.00</w:t>
            </w:r>
          </w:p>
        </w:tc>
      </w:tr>
      <w:tr>
        <w:tc>
          <w:tcPr/>
          <w:p>
            <w:pPr>
              <w:pStyle w:val="Compact"/>
              <w:jc w:val="left"/>
            </w:pPr>
            <w:r>
              <w:t xml:space="preserve">Discount – Volume Engagement (5%)</w:t>
            </w:r>
          </w:p>
        </w:tc>
        <w:tc>
          <w:tcPr/>
          <w:p>
            <w:pPr>
              <w:pStyle w:val="Compact"/>
              <w:jc w:val="left"/>
            </w:pPr>
            <w:r>
              <w:t xml:space="preserve">($729.13)</w:t>
            </w:r>
          </w:p>
        </w:tc>
      </w:tr>
      <w:tr>
        <w:tc>
          <w:tcPr/>
          <w:p>
            <w:pPr>
              <w:pStyle w:val="Compact"/>
              <w:jc w:val="left"/>
            </w:pPr>
            <w:r>
              <w:t xml:space="preserve">Grand Total Due</w:t>
            </w:r>
          </w:p>
        </w:tc>
        <w:tc>
          <w:tcPr/>
          <w:p>
            <w:pPr>
              <w:pStyle w:val="Compact"/>
              <w:jc w:val="left"/>
            </w:pPr>
            <w:r>
              <w:t xml:space="preserve">$15,331.98</w:t>
            </w:r>
          </w:p>
        </w:tc>
      </w:tr>
    </w:tbl>
    <w:bookmarkStart w:id="24" w:name="invoice-notes-service-summary"/>
    <w:p>
      <w:pPr>
        <w:pStyle w:val="Heading3"/>
      </w:pPr>
      <w:r>
        <w:t xml:space="preserve">Invoice Notes &amp; Service Summary</w:t>
      </w:r>
    </w:p>
    <w:p>
      <w:pPr>
        <w:pStyle w:val="FirstParagraph"/>
      </w:pPr>
      <w:r>
        <w:t xml:space="preserve">This Invoice documents the complete engagement of Multilingual Bridge Solutions LLC as a certified Translator Interpreter provider for Atlantic Trade &amp; Commerce Group Inc. All Translator Interpreter services were delivered within the United States Miami metropolitan area, including the cities of Miami, Hialeah, Coral Gables, and Little Havana, as well as remote virtual sessions conducted from our Miami office.</w:t>
      </w:r>
    </w:p>
    <w:p>
      <w:pPr>
        <w:pStyle w:val="BodyText"/>
      </w:pPr>
      <w:r>
        <w:t xml:space="preserve">The assigned Translator Interpreter, Maria Elena Vasquez, holds certification from the American Translators Association (ATA) and the National Association of Judiciary Interpreters and Translators (NAJIT). All interpretation sessions were conducted in strict compliance with the client's confidentiality agreements and applicable Florida state regulations governing professional interpretation services.</w:t>
      </w:r>
    </w:p>
    <w:p>
      <w:pPr>
        <w:pStyle w:val="BodyText"/>
      </w:pPr>
      <w:r>
        <w:t xml:space="preserve">This Invoice covers all Translator Interpreter services rendered between May 5, 2025, and June 6, 2025. No additional charges beyond those itemized above shall apply for this engagement period. Any services requested outside the defined scope or location (United States Miami) will be subject to a separate Invoice and prior written approval.</w:t>
      </w:r>
    </w:p>
    <w:bookmarkEnd w:id="24"/>
    <w:bookmarkStart w:id="25" w:name="payment-terms-instructions"/>
    <w:p>
      <w:pPr>
        <w:pStyle w:val="Heading3"/>
      </w:pPr>
      <w:r>
        <w:t xml:space="preserve">Payment Terms &amp; Instructions</w:t>
      </w:r>
    </w:p>
    <w:p>
      <w:pPr>
        <w:pStyle w:val="FirstParagraph"/>
      </w:pPr>
      <w:r>
        <w:rPr>
          <w:bCs/>
          <w:b/>
        </w:rPr>
        <w:t xml:space="preserve">Terms:</w:t>
      </w:r>
      <w:r>
        <w:t xml:space="preserve"> </w:t>
      </w:r>
      <w:r>
        <w:t xml:space="preserve">Net 30 days from the date of this Invoice. Payment is due no later than July 12, 2025.</w:t>
      </w:r>
    </w:p>
    <w:p>
      <w:pPr>
        <w:pStyle w:val="BodyText"/>
      </w:pPr>
      <w:r>
        <w:rPr>
          <w:bCs/>
          <w:b/>
        </w:rPr>
        <w:t xml:space="preserve">Accepted Methods:</w:t>
      </w:r>
      <w:r>
        <w:t xml:space="preserve"> </w:t>
      </w:r>
      <w:r>
        <w:t xml:space="preserve">Wire transfer (ACH), corporate check, or approved credit card (Visa, Mastercard, Amex).</w:t>
      </w:r>
    </w:p>
    <w:p>
      <w:pPr>
        <w:pStyle w:val="BodyText"/>
      </w:pPr>
      <w:r>
        <w:rPr>
          <w:bCs/>
          <w:b/>
        </w:rPr>
        <w:t xml:space="preserve">Wire Transfer Details:</w:t>
      </w:r>
      <w:r>
        <w:t xml:space="preserve"> </w:t>
      </w:r>
      <w:r>
        <w:t xml:space="preserve">Bank: Bank of America | Routing: 026009593 | Account: 4471-8823-0091 | Reference: MBS-2025-0487</w:t>
      </w:r>
    </w:p>
    <w:p>
      <w:pPr>
        <w:pStyle w:val="BodyText"/>
      </w:pPr>
      <w:r>
        <w:rPr>
          <w:bCs/>
          <w:b/>
        </w:rPr>
        <w:t xml:space="preserve">Late Payment:</w:t>
      </w:r>
      <w:r>
        <w:t xml:space="preserve"> </w:t>
      </w:r>
      <w:r>
        <w:t xml:space="preserve">A late fee of 1.5% per month will be applied to any balance remaining after the due date, in accordance with Florida Statute Chapter 668.</w:t>
      </w:r>
    </w:p>
    <w:p>
      <w:pPr>
        <w:pStyle w:val="BodyText"/>
      </w:pPr>
      <w:r>
        <w:rPr>
          <w:bCs/>
          <w:b/>
        </w:rPr>
        <w:t xml:space="preserve">Disputes:</w:t>
      </w:r>
      <w:r>
        <w:t xml:space="preserve"> </w:t>
      </w:r>
      <w:r>
        <w:t xml:space="preserve">Any discrepancies regarding this Invoice must be reported in writing to billing@multilingualbridge.com within 10 business days of the Invoice date. Undisputed portions remain payable on the original due date.</w:t>
      </w:r>
    </w:p>
    <w:bookmarkEnd w:id="25"/>
    <w:p>
      <w:pPr>
        <w:pStyle w:val="BodyText"/>
      </w:pPr>
      <w:r>
        <w:rPr>
          <w:bCs/>
          <w:b/>
        </w:rPr>
        <w:t xml:space="preserve">Multilingual Bridge Solutions LLC</w:t>
      </w:r>
      <w:r>
        <w:t xml:space="preserve"> </w:t>
      </w:r>
      <w:r>
        <w:t xml:space="preserve">– Professional Translator Interpreter Services in United States Miami</w:t>
      </w:r>
    </w:p>
    <w:p>
      <w:pPr>
        <w:pStyle w:val="BodyText"/>
      </w:pPr>
      <w:r>
        <w:t xml:space="preserve">1200 Biscayne Boulevard, Suite 450, Miami, FL 33132, United States</w:t>
      </w:r>
    </w:p>
    <w:p>
      <w:pPr>
        <w:pStyle w:val="BodyText"/>
      </w:pPr>
      <w:r>
        <w:t xml:space="preserve">This Invoice is valid for 90 days from the date of issue. Please reference Invoice Number MBS-2025-0487 on all correspondence and payments.</w:t>
      </w:r>
    </w:p>
    <w:p>
      <w:pPr>
        <w:pStyle w:val="BodyText"/>
      </w:pPr>
      <w:r>
        <w:t xml:space="preserve">Thank you for choosing our Translator Interpreter services in the United States Miami region. We appreciate your continued partnership.</w:t>
      </w:r>
    </w:p>
    <w:p>
      <w:pPr>
        <w:pStyle w:val="BodyText"/>
      </w:pPr>
      <w:r>
        <w:t xml:space="preserve">This document is a valid Invoice for tax and accounting purposes. Generated electronically. No physical signature required per Florida electronic records law (F.S. 668.50).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United States Miami</dc:title>
  <dc:creator/>
  <dc:language>en</dc:language>
  <cp:keywords/>
  <dcterms:created xsi:type="dcterms:W3CDTF">2026-10-10T03:49:19Z</dcterms:created>
  <dcterms:modified xsi:type="dcterms:W3CDTF">2026-10-10T03:49:19Z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