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globalbridge-language-solutions-co.-ltd."/>
    <w:p>
      <w:pPr>
        <w:pStyle w:val="Heading1"/>
      </w:pPr>
      <w:r>
        <w:t xml:space="preserve">GlobalBridge Language Solutions Co., Ltd.</w:t>
      </w:r>
    </w:p>
    <w:p>
      <w:pPr>
        <w:pStyle w:val="FirstParagraph"/>
      </w:pPr>
      <w:r>
        <w:t xml:space="preserve">128 Le Duan Street, District 3</w:t>
      </w:r>
    </w:p>
    <w:p>
      <w:pPr>
        <w:pStyle w:val="BodyText"/>
      </w:pPr>
      <w:r>
        <w:t xml:space="preserve">Vietnam Ho Chi Minh City, 700000</w:t>
      </w:r>
    </w:p>
    <w:p>
      <w:pPr>
        <w:pStyle w:val="BodyText"/>
      </w:pPr>
      <w:r>
        <w:t xml:space="preserve">Tel: +84 28 3822 4567 | Email: billing@globalbridgesolutions.vn</w:t>
      </w:r>
    </w:p>
    <w:p>
      <w:pPr>
        <w:pStyle w:val="BodyText"/>
      </w:pPr>
      <w:r>
        <w:t xml:space="preserve">Tax Code: 0312345678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GBS-2025-04782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Vietnam Ho Chi Minh City</w:t>
      </w:r>
    </w:p>
    <w:bookmarkEnd w:id="21"/>
    <w:bookmarkStart w:id="22" w:name="billed-to"/>
    <w:p>
      <w:pPr>
        <w:pStyle w:val="Heading3"/>
      </w:pPr>
      <w:r>
        <w:t xml:space="preserve">Billed To</w:t>
      </w:r>
    </w:p>
    <w:p>
      <w:pPr>
        <w:pStyle w:val="FirstParagraph"/>
      </w:pPr>
      <w:r>
        <w:rPr>
          <w:bCs/>
          <w:b/>
        </w:rPr>
        <w:t xml:space="preserve">Apex International Trading JSC</w:t>
      </w:r>
    </w:p>
    <w:p>
      <w:pPr>
        <w:pStyle w:val="BodyText"/>
      </w:pPr>
      <w:r>
        <w:t xml:space="preserve">Attention: Mr. David Chen, Procurement Director</w:t>
      </w:r>
    </w:p>
    <w:p>
      <w:pPr>
        <w:pStyle w:val="BodyText"/>
      </w:pPr>
      <w:r>
        <w:t xml:space="preserve">56 Nguyen Hue Boulevard, District 1</w:t>
      </w:r>
    </w:p>
    <w:p>
      <w:pPr>
        <w:pStyle w:val="BodyText"/>
      </w:pPr>
      <w:r>
        <w:t xml:space="preserve">Vietnam Ho Chi Minh City, 700000</w:t>
      </w:r>
    </w:p>
    <w:p>
      <w:pPr>
        <w:pStyle w:val="BodyText"/>
      </w:pPr>
      <w:r>
        <w:t xml:space="preserve">Tax Code: 0309876543</w:t>
      </w:r>
    </w:p>
    <w:p>
      <w:pPr>
        <w:pStyle w:val="BodyText"/>
      </w:pPr>
      <w:r>
        <w:t xml:space="preserve">Email: d.chen@apexintl.com</w:t>
      </w:r>
    </w:p>
    <w:bookmarkEnd w:id="22"/>
    <w:bookmarkStart w:id="23" w:name="service-provider"/>
    <w:p>
      <w:pPr>
        <w:pStyle w:val="Heading3"/>
      </w:pPr>
      <w:r>
        <w:t xml:space="preserve">Service Provider</w:t>
      </w:r>
    </w:p>
    <w:p>
      <w:pPr>
        <w:pStyle w:val="FirstParagraph"/>
      </w:pPr>
      <w:r>
        <w:rPr>
          <w:bCs/>
          <w:b/>
        </w:rPr>
        <w:t xml:space="preserve">GlobalBridge Language Solutions Co., Ltd.</w:t>
      </w:r>
    </w:p>
    <w:p>
      <w:pPr>
        <w:pStyle w:val="BodyText"/>
      </w:pPr>
      <w:r>
        <w:t xml:space="preserve">Attention: Ms. Linh Tran, Account Manager</w:t>
      </w:r>
    </w:p>
    <w:p>
      <w:pPr>
        <w:pStyle w:val="BodyText"/>
      </w:pPr>
      <w:r>
        <w:t xml:space="preserve">128 Le Duan Street, District 3</w:t>
      </w:r>
    </w:p>
    <w:p>
      <w:pPr>
        <w:pStyle w:val="BodyText"/>
      </w:pPr>
      <w:r>
        <w:t xml:space="preserve">Vietnam Ho Chi Minh City, 700000</w:t>
      </w:r>
    </w:p>
    <w:p>
      <w:pPr>
        <w:pStyle w:val="BodyText"/>
      </w:pPr>
      <w:r>
        <w:t xml:space="preserve">Email: l.tran@globalbridgesolutions.vn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On-site Translator Interpreter for bilateral business negotiations between Vietnamese and English-speaking executives at the client's headquarters in Vietnam Ho Chi Minh City. The Translator Interpreter provided real-time consecutive interpretation for a 4-hour negotiation session covering supply chain agreements and joint venture terms.</w:t>
            </w:r>
          </w:p>
        </w:tc>
        <w:tc>
          <w:tcPr/>
          <w:p>
            <w:pPr>
              <w:pStyle w:val="Compact"/>
              <w:jc w:val="left"/>
            </w:pPr>
            <w:r>
              <w:t xml:space="preserve">Jun 02, 2025</w:t>
            </w:r>
          </w:p>
        </w:tc>
        <w:tc>
          <w:tcPr/>
          <w:p>
            <w:pPr>
              <w:pStyle w:val="Compact"/>
              <w:jc w:val="left"/>
            </w:pPr>
            <w:r>
              <w:t xml:space="preserve">4 hrs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Simultaneous Translator Interpreter service for a 3-day international trade conference held at the Saigon Exhibition and Convention Center in Vietnam Ho Chi Minh City. The Translator Interpreter operated in a dedicated booth providing continuous English-to-Vietnamese and Vietnamese-to-English interpretation for 8 hours per day across three sessions.</w:t>
            </w:r>
          </w:p>
        </w:tc>
        <w:tc>
          <w:tcPr/>
          <w:p>
            <w:pPr>
              <w:pStyle w:val="Compact"/>
              <w:jc w:val="left"/>
            </w:pPr>
            <w:r>
              <w:t xml:space="preserve">Jun 05–07, 2025</w:t>
            </w:r>
          </w:p>
        </w:tc>
        <w:tc>
          <w:tcPr/>
          <w:p>
            <w:pPr>
              <w:pStyle w:val="Compact"/>
              <w:jc w:val="left"/>
            </w:pPr>
            <w:r>
              <w:t xml:space="preserve">24 hrs</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3</w:t>
            </w:r>
          </w:p>
        </w:tc>
        <w:tc>
          <w:tcPr/>
          <w:p>
            <w:pPr>
              <w:pStyle w:val="Compact"/>
              <w:jc w:val="left"/>
            </w:pPr>
            <w:r>
              <w:t xml:space="preserve">Document translation and certified Translator Interpreter verification of 120 pages of legal contracts, technical specifications, and regulatory filings required for submission to the Vietnam Ho Chi Minh City Department of Planning and Investment. The Translator Interpreter ensured all terminology met Vietnamese legal standards.</w:t>
            </w:r>
          </w:p>
        </w:tc>
        <w:tc>
          <w:tcPr/>
          <w:p>
            <w:pPr>
              <w:pStyle w:val="Compact"/>
              <w:jc w:val="left"/>
            </w:pPr>
            <w:r>
              <w:t xml:space="preserve">Jun 09–12, 2025</w:t>
            </w:r>
          </w:p>
        </w:tc>
        <w:tc>
          <w:tcPr/>
          <w:p>
            <w:pPr>
              <w:pStyle w:val="Compact"/>
              <w:jc w:val="left"/>
            </w:pPr>
            <w:r>
              <w:t xml:space="preserve">120 pages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Remote Translator Interpreter support via video conferencing for a weekly board of directors meeting. The Translator Interpreter facilitated communication between the Vietnam Ho Chi Minh City regional office and the parent company in Singapore for a 2-hour session.</w:t>
            </w:r>
          </w:p>
        </w:tc>
        <w:tc>
          <w:tcPr/>
          <w:p>
            <w:pPr>
              <w:pStyle w:val="Compact"/>
              <w:jc w:val="left"/>
            </w:pPr>
            <w:r>
              <w:t xml:space="preserve">Jun 13, 2025</w:t>
            </w:r>
          </w:p>
        </w:tc>
        <w:tc>
          <w:tcPr/>
          <w:p>
            <w:pPr>
              <w:pStyle w:val="Compact"/>
              <w:jc w:val="left"/>
            </w:pPr>
            <w:r>
              <w:t xml:space="preserve">2 hrs</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Translator Interpreter escort and translation service for a 2-day factory inspection tour in Binh Duong Province, adjacent to Vietnam Ho Chi Minh City. The Translator Interpreter accompanied the client's quality assurance team, interpreting all technical discussions, safety briefings, and operational walkthroughs in real time.</w:t>
            </w:r>
          </w:p>
        </w:tc>
        <w:tc>
          <w:tcPr/>
          <w:p>
            <w:pPr>
              <w:pStyle w:val="Compact"/>
              <w:jc w:val="left"/>
            </w:pPr>
            <w:r>
              <w:t xml:space="preserve">Jun 10–11, 2025</w:t>
            </w:r>
          </w:p>
        </w:tc>
        <w:tc>
          <w:tcPr/>
          <w:p>
            <w:pPr>
              <w:pStyle w:val="Compact"/>
              <w:jc w:val="left"/>
            </w:pPr>
            <w:r>
              <w:t xml:space="preserve">12 hrs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Urgent Translator Interpreter standby and on-call service for a 48-hour period during a critical regulatory audit by the Vietnam Ho Chi Minh City Tax Authority. The Translator Interpreter was available on standby and provided 6 hours of active interpretation during the audit proceedings.</w:t>
            </w:r>
          </w:p>
        </w:tc>
        <w:tc>
          <w:tcPr/>
          <w:p>
            <w:pPr>
              <w:pStyle w:val="Compact"/>
              <w:jc w:val="left"/>
            </w:pPr>
            <w:r>
              <w:t xml:space="preserve">Jun 14–15, 2025</w:t>
            </w:r>
          </w:p>
        </w:tc>
        <w:tc>
          <w:tcPr/>
          <w:p>
            <w:pPr>
              <w:pStyle w:val="Compact"/>
              <w:jc w:val="left"/>
            </w:pPr>
            <w:r>
              <w:t xml:space="preserve">6 hrs</w:t>
            </w:r>
          </w:p>
        </w:tc>
        <w:tc>
          <w:tcPr/>
          <w:p>
            <w:pPr>
              <w:pStyle w:val="Compact"/>
              <w:jc w:val="left"/>
            </w:pPr>
            <w:r>
              <w:t xml:space="preserve">3,500,000</w:t>
            </w:r>
          </w:p>
        </w:tc>
        <w:tc>
          <w:tcPr/>
          <w:p>
            <w:pPr>
              <w:pStyle w:val="Compact"/>
              <w:jc w:val="left"/>
            </w:pPr>
            <w:r>
              <w:t xml:space="preserve">21,000,000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167,000,000 VND</w:t>
            </w:r>
          </w:p>
        </w:tc>
      </w:tr>
      <w:tr>
        <w:tc>
          <w:tcPr/>
          <w:p>
            <w:pPr>
              <w:pStyle w:val="Compact"/>
              <w:jc w:val="left"/>
            </w:pPr>
            <w:r>
              <w:t xml:space="preserve">VAT (10%)</w:t>
            </w:r>
          </w:p>
        </w:tc>
        <w:tc>
          <w:tcPr/>
          <w:p>
            <w:pPr>
              <w:pStyle w:val="Compact"/>
              <w:jc w:val="left"/>
            </w:pPr>
            <w:r>
              <w:t xml:space="preserve">16,700,000 VND</w:t>
            </w:r>
          </w:p>
        </w:tc>
      </w:tr>
      <w:tr>
        <w:tc>
          <w:tcPr/>
          <w:p>
            <w:pPr>
              <w:pStyle w:val="Compact"/>
              <w:jc w:val="left"/>
            </w:pPr>
            <w:r>
              <w:t xml:space="preserve">Service Fee (5%)</w:t>
            </w:r>
          </w:p>
        </w:tc>
        <w:tc>
          <w:tcPr/>
          <w:p>
            <w:pPr>
              <w:pStyle w:val="Compact"/>
              <w:jc w:val="left"/>
            </w:pPr>
            <w:r>
              <w:t xml:space="preserve">8,350,000 VND</w:t>
            </w:r>
          </w:p>
        </w:tc>
      </w:tr>
      <w:tr>
        <w:tc>
          <w:tcPr/>
          <w:p>
            <w:pPr>
              <w:pStyle w:val="Compact"/>
              <w:jc w:val="left"/>
            </w:pPr>
            <w:r>
              <w:t xml:space="preserve">Grand Total</w:t>
            </w:r>
          </w:p>
        </w:tc>
        <w:tc>
          <w:tcPr/>
          <w:p>
            <w:pPr>
              <w:pStyle w:val="Compact"/>
              <w:jc w:val="left"/>
            </w:pPr>
            <w:r>
              <w:t xml:space="preserve">192,050,000 VND</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GlobalBridge Language Solutions Co., Ltd.</w:t>
      </w:r>
    </w:p>
    <w:p>
      <w:pPr>
        <w:pStyle w:val="BodyText"/>
      </w:pPr>
      <w:r>
        <w:rPr>
          <w:bCs/>
          <w:b/>
        </w:rPr>
        <w:t xml:space="preserve">Account No.:</w:t>
      </w:r>
      <w:r>
        <w:t xml:space="preserve"> </w:t>
      </w:r>
      <w:r>
        <w:t xml:space="preserve">0081001234567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GBS-2025-04782</w:t>
      </w:r>
    </w:p>
    <w:bookmarkEnd w:id="24"/>
    <w:bookmarkStart w:id="25" w:name="payment-terms"/>
    <w:p>
      <w:pPr>
        <w:pStyle w:val="Heading3"/>
      </w:pPr>
      <w:r>
        <w:t xml:space="preserve">Payment Terms</w:t>
      </w:r>
    </w:p>
    <w:p>
      <w:pPr>
        <w:pStyle w:val="FirstParagraph"/>
      </w:pPr>
      <w:r>
        <w:t xml:space="preserve">Payment is due within 30 days of the Invoice issue date.</w:t>
      </w:r>
    </w:p>
    <w:p>
      <w:pPr>
        <w:pStyle w:val="BodyText"/>
      </w:pPr>
      <w:r>
        <w:t xml:space="preserve">Bank transfer to the account listed above.</w:t>
      </w:r>
    </w:p>
    <w:p>
      <w:pPr>
        <w:pStyle w:val="BodyText"/>
      </w:pPr>
      <w:r>
        <w:t xml:space="preserve">Late payments are subject to a 1.5% monthly interest charge.</w:t>
      </w:r>
    </w:p>
    <w:p>
      <w:pPr>
        <w:pStyle w:val="BodyText"/>
      </w:pPr>
      <w:r>
        <w:t xml:space="preserve">Please reference the Invoice number on all remittances.</w:t>
      </w:r>
    </w:p>
    <w:bookmarkEnd w:id="25"/>
    <w:bookmarkStart w:id="26" w:name="notes-regarding-this-invoice"/>
    <w:p>
      <w:pPr>
        <w:pStyle w:val="Heading3"/>
      </w:pPr>
      <w:r>
        <w:t xml:space="preserve">Notes Regarding This Invoice</w:t>
      </w:r>
    </w:p>
    <w:p>
      <w:pPr>
        <w:pStyle w:val="FirstParagraph"/>
      </w:pPr>
      <w:r>
        <w:t xml:space="preserve">This Invoice covers all Translator Interpreter services rendered by GlobalBridge Language Solutions Co., Ltd. during the period of June 2, 2025, through June 15, 2025, in and around Vietnam Ho Chi Minh City. All Translator Interpreter professionals assigned to this engagement hold certified credentials from the Vietnam Association of Translators and Interpreters (VATI) and possess a minimum of five years of professional experience in the relevant industry sectors.</w:t>
      </w:r>
    </w:p>
    <w:p>
      <w:pPr>
        <w:numPr>
          <w:ilvl w:val="0"/>
          <w:numId w:val="1001"/>
        </w:numPr>
        <w:pStyle w:val="Compact"/>
      </w:pPr>
      <w:r>
        <w:t xml:space="preserve">All on-site Translator Interpreter services were conducted at the client's designated locations within Vietnam Ho Chi Minh City unless otherwise noted.</w:t>
      </w:r>
    </w:p>
    <w:p>
      <w:pPr>
        <w:numPr>
          <w:ilvl w:val="0"/>
          <w:numId w:val="1001"/>
        </w:numPr>
        <w:pStyle w:val="Compact"/>
      </w:pPr>
      <w:r>
        <w:t xml:space="preserve">Travel time between service locations within Vietnam Ho Chi Minh City is included in the billed hours.</w:t>
      </w:r>
    </w:p>
    <w:p>
      <w:pPr>
        <w:numPr>
          <w:ilvl w:val="0"/>
          <w:numId w:val="1001"/>
        </w:numPr>
        <w:pStyle w:val="Compact"/>
      </w:pPr>
      <w:r>
        <w:t xml:space="preserve">The Translator Interpreter for the trade conference (Item 2) was provided with a dedicated simultaneous interpretation booth and equipment as per the service agreement.</w:t>
      </w:r>
    </w:p>
    <w:p>
      <w:pPr>
        <w:numPr>
          <w:ilvl w:val="0"/>
          <w:numId w:val="1001"/>
        </w:numPr>
        <w:pStyle w:val="Compact"/>
      </w:pPr>
      <w:r>
        <w:t xml:space="preserve">Certified translations (Item 3) have been stamped and signed by the Translator Interpreter and are valid for legal and governmental use in Vietnam Ho Chi Minh City and nationwide.</w:t>
      </w:r>
    </w:p>
    <w:p>
      <w:pPr>
        <w:numPr>
          <w:ilvl w:val="0"/>
          <w:numId w:val="1001"/>
        </w:numPr>
        <w:pStyle w:val="Compact"/>
      </w:pPr>
      <w:r>
        <w:t xml:space="preserve">This Invoice is valid for 90 days from the issue date. After this period, a revised Invoice may be issued to reflect any applicable rate adjustments.</w:t>
      </w:r>
    </w:p>
    <w:bookmarkEnd w:id="26"/>
    <w:bookmarkStart w:id="27" w:name="terms-and-conditions"/>
    <w:p>
      <w:pPr>
        <w:pStyle w:val="Heading3"/>
      </w:pPr>
      <w:r>
        <w:t xml:space="preserve">Terms and Conditions</w:t>
      </w:r>
    </w:p>
    <w:p>
      <w:pPr>
        <w:pStyle w:val="FirstParagraph"/>
      </w:pPr>
      <w:r>
        <w:t xml:space="preserve">1. This Invoice constitutes a formal request for payment for Translator Interpreter services as described herein. The client acknowledges receipt of all services rendered in Vietnam Ho Chi Minh City during the billing period.</w:t>
      </w:r>
    </w:p>
    <w:p>
      <w:pPr>
        <w:pStyle w:val="BodyText"/>
      </w:pPr>
      <w:r>
        <w:t xml:space="preserve">2. All Translator Interpreter services were performed in accordance with the Master Service Agreement dated March 1, 2025, between GlobalBridge Language Solutions Co., Ltd. and Apex International Trading JSC.</w:t>
      </w:r>
    </w:p>
    <w:p>
      <w:pPr>
        <w:pStyle w:val="BodyText"/>
      </w:pPr>
      <w:r>
        <w:t xml:space="preserve">3. The Translator Interpreter professionals engaged under this Invoice are independent contractors of GlobalBridge Language Solutions Co., Ltd. and are not employees of the client.</w:t>
      </w:r>
    </w:p>
    <w:p>
      <w:pPr>
        <w:pStyle w:val="BodyText"/>
      </w:pPr>
      <w:r>
        <w:t xml:space="preserve">4. Confidentiality obligations apply to all information exchanged during Translator Interpreter engagements. The Translator Interpreter is bound by a Non-Disclosure Agreement for a period of 24 months following the completion of services.</w:t>
      </w:r>
    </w:p>
    <w:p>
      <w:pPr>
        <w:pStyle w:val="BodyText"/>
      </w:pPr>
      <w:r>
        <w:t xml:space="preserve">5. Disputes arising from this Invoice shall be resolved through arbitration in Vietnam Ho Chi Minh City in accordance with the rules of the Vietnam International Arbitration Centre (VIAC).</w:t>
      </w:r>
    </w:p>
    <w:p>
      <w:pPr>
        <w:pStyle w:val="BodyText"/>
      </w:pPr>
      <w:r>
        <w:t xml:space="preserve">6. This Invoice is governed by the laws of the Socialist Republic of Vietnam. All services were performed in compliance with Vietnamese labor, tax, and business regulations applicable to the Vietnam Ho Chi Minh City jurisdiction.</w:t>
      </w:r>
    </w:p>
    <w:bookmarkEnd w:id="27"/>
    <w:p>
      <w:pPr>
        <w:pStyle w:val="BodyText"/>
      </w:pPr>
      <w:r>
        <w:rPr>
          <w:bCs/>
          <w:b/>
        </w:rPr>
        <w:t xml:space="preserve">GlobalBridge Language Solutions Co., Ltd.</w:t>
      </w:r>
      <w:r>
        <w:t xml:space="preserve"> </w:t>
      </w:r>
      <w:r>
        <w:t xml:space="preserve">– Professional Translator Interpreter Services in Vietnam Ho Chi Minh City</w:t>
      </w:r>
    </w:p>
    <w:p>
      <w:pPr>
        <w:pStyle w:val="BodyText"/>
      </w:pPr>
      <w:r>
        <w:t xml:space="preserve">128 Le Duan Street, District 3, Vietnam Ho Chi Minh City, 700000 | Tel: +84 28 3822 4567 | www.globalbridgesolutions.vn</w:t>
      </w:r>
    </w:p>
    <w:p>
      <w:pPr>
        <w:pStyle w:val="BodyText"/>
      </w:pPr>
      <w:r>
        <w:t xml:space="preserve">This Invoice was generated electronically and is valid without a physical signature. For inquiries regarding this Invoice, please contact our billing department at billing@globalbridgesolutions.vn.</w:t>
      </w:r>
    </w:p>
    <w:p>
      <w:pPr>
        <w:pStyle w:val="BodyText"/>
      </w:pPr>
      <w:r>
        <w:t xml:space="preserve">Invoice GBS-2025-04782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Vietnam Ho Chi Minh City</dc:title>
  <dc:creator/>
  <dc:language>en</dc:language>
  <cp:keywords/>
  <dcterms:created xsi:type="dcterms:W3CDTF">2026-10-10T04:47:15Z</dcterms:created>
  <dcterms:modified xsi:type="dcterms:W3CDTF">2026-10-10T04:47:15Z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