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X9b507fce500b5290d7ec2dc203e20341893372f"/>
    <w:p>
      <w:pPr>
        <w:pStyle w:val="Heading1"/>
      </w:pPr>
      <w:r>
        <w:t xml:space="preserve">University of Algiers 2 – Abdelhamid Mehiri</w:t>
      </w:r>
    </w:p>
    <w:p>
      <w:pPr>
        <w:pStyle w:val="FirstParagraph"/>
      </w:pPr>
      <w:r>
        <w:t xml:space="preserve">Faculty of Sciences, Department of Mathematics</w:t>
      </w:r>
    </w:p>
    <w:p>
      <w:pPr>
        <w:pStyle w:val="BodyText"/>
      </w:pPr>
      <w:r>
        <w:t xml:space="preserve">BP 1194, Route de Kouba, 16000 Algiers, Algeria</w:t>
      </w:r>
    </w:p>
    <w:p>
      <w:pPr>
        <w:pStyle w:val="BodyText"/>
      </w:pPr>
      <w:r>
        <w:t xml:space="preserve">Tel: +213 (0) 23 45 67 89 | Email: finance@univ-alger2.dz</w:t>
      </w:r>
    </w:p>
    <w:p>
      <w:pPr>
        <w:pStyle w:val="BodyText"/>
      </w:pPr>
      <w:r>
        <w:t xml:space="preserve">RC: 16/00-1234567 B 2019 | NIF: 00123456789</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INV-2025-ALG-00472</w:t>
      </w:r>
    </w:p>
    <w:p>
      <w:pPr>
        <w:pStyle w:val="BodyText"/>
      </w:pPr>
      <w:r>
        <w:t xml:space="preserve">Date: 15 June 2025</w:t>
      </w:r>
    </w:p>
    <w:p>
      <w:pPr>
        <w:pStyle w:val="BodyText"/>
      </w:pPr>
      <w:r>
        <w:t xml:space="preserve">Due Date: 30 June 2025</w:t>
      </w:r>
    </w:p>
    <w:bookmarkEnd w:id="21"/>
    <w:bookmarkStart w:id="22" w:name="university-lecturer-service-provider"/>
    <w:p>
      <w:pPr>
        <w:pStyle w:val="Heading3"/>
      </w:pPr>
      <w:r>
        <w:t xml:space="preserve">University Lecturer (Service Provider)</w:t>
      </w:r>
    </w:p>
    <w:p>
      <w:pPr>
        <w:pStyle w:val="FirstParagraph"/>
      </w:pPr>
      <w:r>
        <w:rPr>
          <w:bCs/>
          <w:b/>
        </w:rPr>
        <w:t xml:space="preserve">Name:</w:t>
      </w:r>
      <w:r>
        <w:t xml:space="preserve"> </w:t>
      </w:r>
      <w:r>
        <w:t xml:space="preserve">Dr. Amine Benali</w:t>
      </w:r>
    </w:p>
    <w:p>
      <w:pPr>
        <w:pStyle w:val="BodyText"/>
      </w:pPr>
      <w:r>
        <w:rPr>
          <w:bCs/>
          <w:b/>
        </w:rPr>
        <w:t xml:space="preserve">Title:</w:t>
      </w:r>
      <w:r>
        <w:t xml:space="preserve"> </w:t>
      </w:r>
      <w:r>
        <w:t xml:space="preserve">University Lecturer, Associate Professor</w:t>
      </w:r>
    </w:p>
    <w:p>
      <w:pPr>
        <w:pStyle w:val="BodyText"/>
      </w:pPr>
      <w:r>
        <w:rPr>
          <w:bCs/>
          <w:b/>
        </w:rPr>
        <w:t xml:space="preserve">Department:</w:t>
      </w:r>
      <w:r>
        <w:t xml:space="preserve"> </w:t>
      </w:r>
      <w:r>
        <w:t xml:space="preserve">Applied Mathematics &amp; Statistics</w:t>
      </w:r>
    </w:p>
    <w:p>
      <w:pPr>
        <w:pStyle w:val="BodyText"/>
      </w:pPr>
      <w:r>
        <w:rPr>
          <w:bCs/>
          <w:b/>
        </w:rPr>
        <w:t xml:space="preserve">Address:</w:t>
      </w:r>
      <w:r>
        <w:t xml:space="preserve"> </w:t>
      </w:r>
      <w:r>
        <w:t xml:space="preserve">12, Rue Didouche Mourad, 16000 Algiers, Algeria</w:t>
      </w:r>
    </w:p>
    <w:p>
      <w:pPr>
        <w:pStyle w:val="BodyText"/>
      </w:pPr>
      <w:r>
        <w:rPr>
          <w:bCs/>
          <w:b/>
        </w:rPr>
        <w:t xml:space="preserve">NIF (Tax ID):</w:t>
      </w:r>
      <w:r>
        <w:t xml:space="preserve"> </w:t>
      </w:r>
      <w:r>
        <w:t xml:space="preserve">198745612345678</w:t>
      </w:r>
    </w:p>
    <w:p>
      <w:pPr>
        <w:pStyle w:val="BodyText"/>
      </w:pPr>
      <w:r>
        <w:rPr>
          <w:bCs/>
          <w:b/>
        </w:rPr>
        <w:t xml:space="preserve">Professional License:</w:t>
      </w:r>
      <w:r>
        <w:t xml:space="preserve"> </w:t>
      </w:r>
      <w:r>
        <w:t xml:space="preserve">ALG-UNIV-2019-00834</w:t>
      </w:r>
    </w:p>
    <w:bookmarkEnd w:id="22"/>
    <w:bookmarkStart w:id="23" w:name="billed-to-client-institution"/>
    <w:p>
      <w:pPr>
        <w:pStyle w:val="Heading3"/>
      </w:pPr>
      <w:r>
        <w:t xml:space="preserve">Billed To (Client / Institution)</w:t>
      </w:r>
    </w:p>
    <w:p>
      <w:pPr>
        <w:pStyle w:val="FirstParagraph"/>
      </w:pPr>
      <w:r>
        <w:rPr>
          <w:bCs/>
          <w:b/>
        </w:rPr>
        <w:t xml:space="preserve">Organization:</w:t>
      </w:r>
      <w:r>
        <w:t xml:space="preserve"> </w:t>
      </w:r>
      <w:r>
        <w:t xml:space="preserve">Ministry of Higher Education &amp; Scientific Research</w:t>
      </w:r>
    </w:p>
    <w:p>
      <w:pPr>
        <w:pStyle w:val="BodyText"/>
      </w:pPr>
      <w:r>
        <w:rPr>
          <w:bCs/>
          <w:b/>
        </w:rPr>
        <w:t xml:space="preserve">Office:</w:t>
      </w:r>
      <w:r>
        <w:t xml:space="preserve"> </w:t>
      </w:r>
      <w:r>
        <w:t xml:space="preserve">Directorate of Academic Affairs, Algiers</w:t>
      </w:r>
    </w:p>
    <w:p>
      <w:pPr>
        <w:pStyle w:val="BodyText"/>
      </w:pPr>
      <w:r>
        <w:rPr>
          <w:bCs/>
          <w:b/>
        </w:rPr>
        <w:t xml:space="preserve">Address:</w:t>
      </w:r>
      <w:r>
        <w:t xml:space="preserve"> </w:t>
      </w:r>
      <w:r>
        <w:t xml:space="preserve">15, Rue Larbi Tebessi, 16000 Algiers, Algeria</w:t>
      </w:r>
    </w:p>
    <w:p>
      <w:pPr>
        <w:pStyle w:val="BodyText"/>
      </w:pPr>
      <w:r>
        <w:rPr>
          <w:bCs/>
          <w:b/>
        </w:rPr>
        <w:t xml:space="preserve">Contact:</w:t>
      </w:r>
      <w:r>
        <w:t xml:space="preserve"> </w:t>
      </w:r>
      <w:r>
        <w:t xml:space="preserve">Dr. Fatima Zohra Cherif</w:t>
      </w:r>
    </w:p>
    <w:p>
      <w:pPr>
        <w:pStyle w:val="BodyText"/>
      </w:pPr>
      <w:r>
        <w:rPr>
          <w:bCs/>
          <w:b/>
        </w:rPr>
        <w:t xml:space="preserve">NIF:</w:t>
      </w:r>
      <w:r>
        <w:t xml:space="preserve"> </w:t>
      </w:r>
      <w:r>
        <w:t xml:space="preserve">009876543210987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University Lecturer – Lecture Delivery: Advanced Numerical Analysis (Master 2), 4 sessions per week, including preparation of course materials, slides, and problem sets for 120 students.</w:t>
            </w:r>
          </w:p>
        </w:tc>
        <w:tc>
          <w:tcPr/>
          <w:p>
            <w:pPr>
              <w:pStyle w:val="Compact"/>
              <w:jc w:val="left"/>
            </w:pPr>
            <w:r>
              <w:t xml:space="preserve">Jan – Jun 2025</w:t>
            </w:r>
          </w:p>
        </w:tc>
        <w:tc>
          <w:tcPr/>
          <w:p>
            <w:pPr>
              <w:pStyle w:val="Compact"/>
              <w:jc w:val="left"/>
            </w:pPr>
            <w:r>
              <w:t xml:space="preserve">240</w:t>
            </w:r>
          </w:p>
        </w:tc>
        <w:tc>
          <w:tcPr/>
          <w:p>
            <w:pPr>
              <w:pStyle w:val="Compact"/>
              <w:jc w:val="left"/>
            </w:pPr>
            <w:r>
              <w:t xml:space="preserve">1,500</w:t>
            </w:r>
          </w:p>
        </w:tc>
        <w:tc>
          <w:tcPr/>
          <w:p>
            <w:pPr>
              <w:pStyle w:val="Compact"/>
              <w:jc w:val="left"/>
            </w:pPr>
            <w:r>
              <w:t xml:space="preserve">360,000.00</w:t>
            </w:r>
          </w:p>
        </w:tc>
      </w:tr>
      <w:tr>
        <w:tc>
          <w:tcPr/>
          <w:p>
            <w:pPr>
              <w:pStyle w:val="Compact"/>
              <w:jc w:val="left"/>
            </w:pPr>
            <w:r>
              <w:t xml:space="preserve">02</w:t>
            </w:r>
          </w:p>
        </w:tc>
        <w:tc>
          <w:tcPr/>
          <w:p>
            <w:pPr>
              <w:pStyle w:val="Compact"/>
              <w:jc w:val="left"/>
            </w:pPr>
            <w:r>
              <w:t xml:space="preserve">University Lecturer – Supervision of Master's Thesis Projects: Guidance and evaluation of 8 graduate students in the field of computational mathematics, including biweekly meetings and final defense participation.</w:t>
            </w:r>
          </w:p>
        </w:tc>
        <w:tc>
          <w:tcPr/>
          <w:p>
            <w:pPr>
              <w:pStyle w:val="Compact"/>
              <w:jc w:val="left"/>
            </w:pPr>
            <w:r>
              <w:t xml:space="preserve">Feb – Jun 2025</w:t>
            </w:r>
          </w:p>
        </w:tc>
        <w:tc>
          <w:tcPr/>
          <w:p>
            <w:pPr>
              <w:pStyle w:val="Compact"/>
              <w:jc w:val="left"/>
            </w:pPr>
            <w:r>
              <w:t xml:space="preserve">96</w:t>
            </w:r>
          </w:p>
        </w:tc>
        <w:tc>
          <w:tcPr/>
          <w:p>
            <w:pPr>
              <w:pStyle w:val="Compact"/>
              <w:jc w:val="left"/>
            </w:pPr>
            <w:r>
              <w:t xml:space="preserve">2,000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University Lecturer – Examination &amp; Grading: Preparation, administration, and correction of midterm and final examinations for three undergraduate courses (Linear Algebra, Probability Theory, and Mathematical Modeling).</w:t>
            </w:r>
          </w:p>
        </w:tc>
        <w:tc>
          <w:tcPr/>
          <w:p>
            <w:pPr>
              <w:pStyle w:val="Compact"/>
              <w:jc w:val="left"/>
            </w:pPr>
            <w:r>
              <w:t xml:space="preserve">Jan – Jun 2025</w:t>
            </w:r>
          </w:p>
        </w:tc>
        <w:tc>
          <w:tcPr/>
          <w:p>
            <w:pPr>
              <w:pStyle w:val="Compact"/>
              <w:jc w:val="left"/>
            </w:pPr>
            <w:r>
              <w:t xml:space="preserve">72</w:t>
            </w:r>
          </w:p>
        </w:tc>
        <w:tc>
          <w:tcPr/>
          <w:p>
            <w:pPr>
              <w:pStyle w:val="Compact"/>
              <w:jc w:val="left"/>
            </w:pPr>
            <w:r>
              <w:t xml:space="preserve">1,800</w:t>
            </w:r>
          </w:p>
        </w:tc>
        <w:tc>
          <w:tcPr/>
          <w:p>
            <w:pPr>
              <w:pStyle w:val="Compact"/>
              <w:jc w:val="left"/>
            </w:pPr>
            <w:r>
              <w:t xml:space="preserve">129,600.00</w:t>
            </w:r>
          </w:p>
        </w:tc>
      </w:tr>
      <w:tr>
        <w:tc>
          <w:tcPr/>
          <w:p>
            <w:pPr>
              <w:pStyle w:val="Compact"/>
              <w:jc w:val="left"/>
            </w:pPr>
            <w:r>
              <w:t xml:space="preserve">04</w:t>
            </w:r>
          </w:p>
        </w:tc>
        <w:tc>
          <w:tcPr/>
          <w:p>
            <w:pPr>
              <w:pStyle w:val="Compact"/>
              <w:jc w:val="left"/>
            </w:pPr>
            <w:r>
              <w:t xml:space="preserve">University Lecturer – Research &amp; Publication Support: Authorship of two peer-reviewed journal articles and one conference paper presented at the International Conference on Applied Mathematics, Algiers, Algeria.</w:t>
            </w:r>
          </w:p>
        </w:tc>
        <w:tc>
          <w:tcPr/>
          <w:p>
            <w:pPr>
              <w:pStyle w:val="Compact"/>
              <w:jc w:val="left"/>
            </w:pPr>
            <w:r>
              <w:t xml:space="preserve">Mar – Jun 2025</w:t>
            </w:r>
          </w:p>
        </w:tc>
        <w:tc>
          <w:tcPr/>
          <w:p>
            <w:pPr>
              <w:pStyle w:val="Compact"/>
              <w:jc w:val="left"/>
            </w:pPr>
            <w:r>
              <w:t xml:space="preserve">48</w:t>
            </w:r>
          </w:p>
        </w:tc>
        <w:tc>
          <w:tcPr/>
          <w:p>
            <w:pPr>
              <w:pStyle w:val="Compact"/>
              <w:jc w:val="left"/>
            </w:pPr>
            <w:r>
              <w:t xml:space="preserve">2,500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University Lecturer – Continuing Education Workshop: Design and delivery of a 3-day professional development workshop on "Modern Statistical Methods in Data Science" for 45 faculty members across the University of Algiers.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University Lecturer – Curriculum Development: Revision and modernization of the undergraduate syllabus for the "Discrete Mathematics" course, including new laboratory exercises and digital resource integration.</w:t>
            </w:r>
          </w:p>
        </w:tc>
        <w:tc>
          <w:tcPr/>
          <w:p>
            <w:pPr>
              <w:pStyle w:val="Compact"/>
              <w:jc w:val="left"/>
            </w:pPr>
            <w:r>
              <w:t xml:space="preserve">Apr – Jun 2025</w:t>
            </w:r>
          </w:p>
        </w:tc>
        <w:tc>
          <w:tcPr/>
          <w:p>
            <w:pPr>
              <w:pStyle w:val="Compact"/>
              <w:jc w:val="left"/>
            </w:pPr>
            <w:r>
              <w:t xml:space="preserve">36</w:t>
            </w:r>
          </w:p>
        </w:tc>
        <w:tc>
          <w:tcPr/>
          <w:p>
            <w:pPr>
              <w:pStyle w:val="Compact"/>
              <w:jc w:val="left"/>
            </w:pPr>
            <w:r>
              <w:t xml:space="preserve">2,200</w:t>
            </w:r>
          </w:p>
        </w:tc>
        <w:tc>
          <w:tcPr/>
          <w:p>
            <w:pPr>
              <w:pStyle w:val="Compact"/>
              <w:jc w:val="left"/>
            </w:pPr>
            <w:r>
              <w:t xml:space="preserve">79,200.00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952,800.00 DZD</w:t>
            </w:r>
          </w:p>
        </w:tc>
      </w:tr>
      <w:tr>
        <w:tc>
          <w:tcPr/>
          <w:p>
            <w:pPr>
              <w:pStyle w:val="Compact"/>
              <w:jc w:val="left"/>
            </w:pPr>
            <w:r>
              <w:t xml:space="preserve">VAT (19% – Algerian Standard Rate)</w:t>
            </w:r>
          </w:p>
        </w:tc>
        <w:tc>
          <w:tcPr/>
          <w:p>
            <w:pPr>
              <w:pStyle w:val="Compact"/>
              <w:jc w:val="left"/>
            </w:pPr>
            <w:r>
              <w:t xml:space="preserve">181,032.00 DZD</w:t>
            </w:r>
          </w:p>
        </w:tc>
      </w:tr>
      <w:tr>
        <w:tc>
          <w:tcPr/>
          <w:p>
            <w:pPr>
              <w:pStyle w:val="Compact"/>
              <w:jc w:val="left"/>
            </w:pPr>
            <w:r>
              <w:t xml:space="preserve">Professional Tax (IRG – 15%)</w:t>
            </w:r>
          </w:p>
        </w:tc>
        <w:tc>
          <w:tcPr/>
          <w:p>
            <w:pPr>
              <w:pStyle w:val="Compact"/>
              <w:jc w:val="left"/>
            </w:pPr>
            <w:r>
              <w:t xml:space="preserve">142,920.00 DZD</w:t>
            </w:r>
          </w:p>
        </w:tc>
      </w:tr>
      <w:tr>
        <w:tc>
          <w:tcPr/>
          <w:p>
            <w:pPr>
              <w:pStyle w:val="Compact"/>
              <w:jc w:val="left"/>
            </w:pPr>
            <w:r>
              <w:t xml:space="preserve">TOTAL AMOUNT DUE</w:t>
            </w:r>
          </w:p>
        </w:tc>
        <w:tc>
          <w:tcPr/>
          <w:p>
            <w:pPr>
              <w:pStyle w:val="Compact"/>
              <w:jc w:val="left"/>
            </w:pPr>
            <w:r>
              <w:t xml:space="preserve">1,276,752.00 DZD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Banque d'Algérie – Agence Centre-Ville, Algiers</w:t>
      </w:r>
    </w:p>
    <w:p>
      <w:pPr>
        <w:pStyle w:val="BodyText"/>
      </w:pPr>
      <w:r>
        <w:rPr>
          <w:bCs/>
          <w:b/>
        </w:rPr>
        <w:t xml:space="preserve">Account Holder:</w:t>
      </w:r>
      <w:r>
        <w:t xml:space="preserve"> </w:t>
      </w:r>
      <w:r>
        <w:t xml:space="preserve">Dr. Amine Benali (University Lecturer)</w:t>
      </w:r>
    </w:p>
    <w:p>
      <w:pPr>
        <w:pStyle w:val="BodyText"/>
      </w:pPr>
      <w:r>
        <w:rPr>
          <w:bCs/>
          <w:b/>
        </w:rPr>
        <w:t xml:space="preserve">Account Number (RIB):</w:t>
      </w:r>
      <w:r>
        <w:t xml:space="preserve"> </w:t>
      </w:r>
      <w:r>
        <w:t xml:space="preserve">007 00123 4567890123 45</w:t>
      </w:r>
    </w:p>
    <w:p>
      <w:pPr>
        <w:pStyle w:val="BodyText"/>
      </w:pPr>
      <w:r>
        <w:rPr>
          <w:bCs/>
          <w:b/>
        </w:rPr>
        <w:t xml:space="preserve">SWIFT/BIC:</w:t>
      </w:r>
      <w:r>
        <w:t xml:space="preserve"> </w:t>
      </w:r>
      <w:r>
        <w:t xml:space="preserve">BDAEDZAL</w:t>
      </w:r>
    </w:p>
    <w:p>
      <w:pPr>
        <w:pStyle w:val="BodyText"/>
      </w:pPr>
      <w:r>
        <w:rPr>
          <w:bCs/>
          <w:b/>
        </w:rPr>
        <w:t xml:space="preserve">Payment Method:</w:t>
      </w:r>
      <w:r>
        <w:t xml:space="preserve"> </w:t>
      </w:r>
      <w:r>
        <w:t xml:space="preserve">Bank Transfer (Virement Bancaire) or Cheque</w:t>
      </w:r>
    </w:p>
    <w:p>
      <w:pPr>
        <w:pStyle w:val="BodyText"/>
      </w:pPr>
      <w:r>
        <w:rPr>
          <w:bCs/>
          <w:b/>
        </w:rPr>
        <w:t xml:space="preserve">Reference:</w:t>
      </w:r>
      <w:r>
        <w:t xml:space="preserve"> </w:t>
      </w:r>
      <w:r>
        <w:t xml:space="preserve">Please cite Invoice No. INV-2025-ALG-00472 on all payments.</w:t>
      </w:r>
    </w:p>
    <w:p>
      <w:pPr>
        <w:pStyle w:val="BodyText"/>
      </w:pPr>
      <w:r>
        <w:rPr>
          <w:bCs/>
          <w:b/>
        </w:rPr>
        <w:t xml:space="preserve">Payment Terms:</w:t>
      </w:r>
      <w:r>
        <w:t xml:space="preserve"> </w:t>
      </w:r>
      <w:r>
        <w:t xml:space="preserve">Net 15 days from the date of this Invoice. Late payments are subject to a penalty of 1.5% per month as per Algerian commercial law (Code de Commerce, Article 1234).</w:t>
      </w:r>
    </w:p>
    <w:bookmarkEnd w:id="24"/>
    <w:bookmarkStart w:id="25" w:name="notes-terms"/>
    <w:p>
      <w:pPr>
        <w:pStyle w:val="Heading3"/>
      </w:pPr>
      <w:r>
        <w:t xml:space="preserve">Notes &amp; Terms</w:t>
      </w:r>
    </w:p>
    <w:p>
      <w:pPr>
        <w:pStyle w:val="FirstParagraph"/>
      </w:pPr>
      <w:r>
        <w:t xml:space="preserve">1. This Invoice is issued in accordance with the Algerian tax regulations (Code des Obligations Fiscales) and the academic employment contract signed between the University Lecturer and the Ministry of Higher Education &amp; Scientific Research, Algiers, Algeria.</w:t>
      </w:r>
    </w:p>
    <w:p>
      <w:pPr>
        <w:pStyle w:val="BodyText"/>
      </w:pPr>
      <w:r>
        <w:t xml:space="preserve">2. All services described in this Invoice were performed within the academic year 2024–2025 at the University of Algiers 2, located in the city of Algiers, Algeria. The University Lecturer confirms full compliance with the institutional academic calendar and quality standards.</w:t>
      </w:r>
    </w:p>
    <w:p>
      <w:pPr>
        <w:pStyle w:val="BodyText"/>
      </w:pPr>
      <w:r>
        <w:t xml:space="preserve">3. The rates stated in this Invoice are exclusive of applicable taxes. VAT at 19% is applied as mandated by Algerian fiscal law. The IRG (Impôt sur le Revenu des Personnes Physiques) withholding at 15% has been deducted at source.</w:t>
      </w:r>
    </w:p>
    <w:p>
      <w:pPr>
        <w:pStyle w:val="BodyText"/>
      </w:pPr>
      <w:r>
        <w:t xml:space="preserve">4. This Invoice constitutes the final and complete settlement for all University Lecturer services rendered during the specified period. No additional charges shall apply unless a supplementary contract is executed in writing.</w:t>
      </w:r>
    </w:p>
    <w:p>
      <w:pPr>
        <w:pStyle w:val="BodyText"/>
      </w:pPr>
      <w:r>
        <w:t xml:space="preserve">5. The University Lecturer warrants that all academic materials, publications, and intellectual property produced under this engagement remain the joint property of the lecturer and the institution, in accordance with Algerian intellectual property law (Loi 03-04).</w:t>
      </w:r>
    </w:p>
    <w:p>
      <w:pPr>
        <w:pStyle w:val="BodyText"/>
      </w:pPr>
      <w:r>
        <w:t xml:space="preserve">6. Any disputes arising from this Invoice shall be resolved through the competent courts of Algiers, Algeria, in accordance with the Algerian Code of Civil Procedure.</w:t>
      </w:r>
    </w:p>
    <w:bookmarkEnd w:id="25"/>
    <w:p>
      <w:pPr>
        <w:pStyle w:val="BodyText"/>
      </w:pPr>
      <w:r>
        <w:t xml:space="preserve">Prepared &amp; Issued By:</w:t>
      </w:r>
    </w:p>
    <w:p>
      <w:pPr>
        <w:pStyle w:val="BodyText"/>
      </w:pPr>
      <w:r>
        <w:rPr>
          <w:bCs/>
          <w:b/>
        </w:rPr>
        <w:t xml:space="preserve">Dr. Amine Benali</w:t>
      </w:r>
    </w:p>
    <w:p>
      <w:pPr>
        <w:pStyle w:val="BodyText"/>
      </w:pPr>
      <w:r>
        <w:t xml:space="preserve">University Lecturer, Associate Professor</w:t>
      </w:r>
    </w:p>
    <w:p>
      <w:pPr>
        <w:pStyle w:val="BodyText"/>
      </w:pPr>
      <w:r>
        <w:t xml:space="preserve">Signature &amp; Stamp</w:t>
      </w:r>
    </w:p>
    <w:p>
      <w:pPr>
        <w:pStyle w:val="BodyText"/>
      </w:pPr>
      <w:r>
        <w:t xml:space="preserve">Received &amp; Approved By:</w:t>
      </w:r>
    </w:p>
    <w:p>
      <w:pPr>
        <w:pStyle w:val="BodyText"/>
      </w:pPr>
      <w:r>
        <w:rPr>
          <w:bCs/>
          <w:b/>
        </w:rPr>
        <w:t xml:space="preserve">Dr. Fatima Zohra Cherif</w:t>
      </w:r>
    </w:p>
    <w:p>
      <w:pPr>
        <w:pStyle w:val="BodyText"/>
      </w:pPr>
      <w:r>
        <w:t xml:space="preserve">Director of Academic Affairs</w:t>
      </w:r>
    </w:p>
    <w:p>
      <w:pPr>
        <w:pStyle w:val="BodyText"/>
      </w:pPr>
      <w:r>
        <w:t xml:space="preserve">Signature &amp; Stamp</w:t>
      </w:r>
    </w:p>
    <w:p>
      <w:pPr>
        <w:pStyle w:val="BodyText"/>
      </w:pPr>
      <w:r>
        <w:t xml:space="preserve">This Invoice was generated electronically and is valid without a physical signature in accordance with Algerian electronic commerce regulations (Loi 04-02).</w:t>
      </w:r>
    </w:p>
    <w:p>
      <w:pPr>
        <w:pStyle w:val="BodyText"/>
      </w:pPr>
      <w:r>
        <w:t xml:space="preserve">University of Algiers 2 – Abdelhamid Mehiri | Faculty of Sciences | Algiers, Algeria | www.univ-alger2.dz</w:t>
      </w:r>
    </w:p>
    <w:p>
      <w:pPr>
        <w:pStyle w:val="BodyText"/>
      </w:pPr>
      <w:r>
        <w:t xml:space="preserve">Document Reference: INV-2025-ALG-00472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Algeria Algiers</dc:title>
  <dc:creator/>
  <dc:language>en</dc:language>
  <cp:keywords/>
  <dcterms:created xsi:type="dcterms:W3CDTF">2026-10-10T03:45:36Z</dcterms:created>
  <dcterms:modified xsi:type="dcterms:W3CDTF">2026-10-10T03:45:36Z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