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invoice"/>
    <w:p>
      <w:pPr>
        <w:pStyle w:val="Heading1"/>
      </w:pPr>
      <w:r>
        <w:t xml:space="preserve">INVOICE</w:t>
      </w:r>
    </w:p>
    <w:p>
      <w:pPr>
        <w:pStyle w:val="FirstParagraph"/>
      </w:pPr>
      <w:r>
        <w:t xml:space="preserve">Professional Academic Services — University Lecturer Consultation and Instruction</w:t>
      </w:r>
    </w:p>
    <w:p>
      <w:pPr>
        <w:pStyle w:val="BodyText"/>
      </w:pPr>
      <w:r>
        <w:t xml:space="preserve">Issued in Argentina Buenos Aires — Capital Federal</w:t>
      </w:r>
    </w:p>
    <w:bookmarkEnd w:id="20"/>
    <w:bookmarkStart w:id="21" w:name="issued-by-university-lecturer"/>
    <w:p>
      <w:pPr>
        <w:pStyle w:val="Heading3"/>
      </w:pPr>
      <w:r>
        <w:t xml:space="preserve">Issued By (University Lecturer)</w:t>
      </w:r>
    </w:p>
    <w:p>
      <w:pPr>
        <w:pStyle w:val="FirstParagraph"/>
      </w:pPr>
      <w:r>
        <w:rPr>
          <w:bCs/>
          <w:b/>
        </w:rPr>
        <w:t xml:space="preserve">Dr. Mariana E. Castellanos</w:t>
      </w:r>
    </w:p>
    <w:p>
      <w:pPr>
        <w:pStyle w:val="BodyText"/>
      </w:pPr>
      <w:r>
        <w:t xml:space="preserve">University Lecturer, Faculty of Economics and Business</w:t>
      </w:r>
    </w:p>
    <w:p>
      <w:pPr>
        <w:pStyle w:val="BodyText"/>
      </w:pPr>
      <w:r>
        <w:t xml:space="preserve">Universidad de Buenos Aires (UBA)</w:t>
      </w:r>
    </w:p>
    <w:p>
      <w:pPr>
        <w:pStyle w:val="BodyText"/>
      </w:pPr>
      <w:r>
        <w:t xml:space="preserve">Av. Paseo Colón 253, Piso 4, Of. 412</w:t>
      </w:r>
    </w:p>
    <w:p>
      <w:pPr>
        <w:pStyle w:val="BodyText"/>
      </w:pPr>
      <w:r>
        <w:t xml:space="preserve">C1063AAW — Argentina Buenos Aires</w:t>
      </w:r>
    </w:p>
    <w:p>
      <w:pPr>
        <w:pStyle w:val="BodyText"/>
      </w:pPr>
      <w:r>
        <w:t xml:space="preserve">CUIT: 27-28456789-3</w:t>
      </w:r>
    </w:p>
    <w:p>
      <w:pPr>
        <w:pStyle w:val="BodyText"/>
      </w:pPr>
      <w:r>
        <w:t xml:space="preserve">Email: m.castellanos@uba.ar</w:t>
      </w:r>
    </w:p>
    <w:p>
      <w:pPr>
        <w:pStyle w:val="BodyText"/>
      </w:pPr>
      <w:r>
        <w:t xml:space="preserve">Phone: +54 11 4567-8901</w:t>
      </w:r>
    </w:p>
    <w:bookmarkEnd w:id="21"/>
    <w:bookmarkStart w:id="22" w:name="issued-to-client"/>
    <w:p>
      <w:pPr>
        <w:pStyle w:val="Heading3"/>
      </w:pPr>
      <w:r>
        <w:t xml:space="preserve">Issued To (Client)</w:t>
      </w:r>
    </w:p>
    <w:p>
      <w:pPr>
        <w:pStyle w:val="FirstParagraph"/>
      </w:pPr>
      <w:r>
        <w:rPr>
          <w:bCs/>
          <w:b/>
        </w:rPr>
        <w:t xml:space="preserve">Empresa Tecnológica del Plata S.A.</w:t>
      </w:r>
    </w:p>
    <w:p>
      <w:pPr>
        <w:pStyle w:val="BodyText"/>
      </w:pPr>
      <w:r>
        <w:t xml:space="preserve">Corporate Training Division</w:t>
      </w:r>
    </w:p>
    <w:p>
      <w:pPr>
        <w:pStyle w:val="BodyText"/>
      </w:pPr>
      <w:r>
        <w:t xml:space="preserve">Av. Corrientes 1850, Piso 7</w:t>
      </w:r>
    </w:p>
    <w:p>
      <w:pPr>
        <w:pStyle w:val="BodyText"/>
      </w:pPr>
      <w:r>
        <w:t xml:space="preserve">C1043AAB — Argentina Buenos Aires</w:t>
      </w:r>
    </w:p>
    <w:p>
      <w:pPr>
        <w:pStyle w:val="BodyText"/>
      </w:pPr>
      <w:r>
        <w:t xml:space="preserve">CUIT: 30-71234567-8</w:t>
      </w:r>
    </w:p>
    <w:p>
      <w:pPr>
        <w:pStyle w:val="BodyText"/>
      </w:pPr>
      <w:r>
        <w:t xml:space="preserve">Attn: Lic. Roberto Fernández, Director of Human Capital</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INV-2025-BA-00472</w:t>
            </w:r>
          </w:p>
        </w:tc>
      </w:tr>
      <w:tr>
        <w:tc>
          <w:tcPr/>
          <w:p>
            <w:pPr>
              <w:pStyle w:val="Compact"/>
              <w:jc w:val="left"/>
            </w:pPr>
            <w:r>
              <w:t xml:space="preserve">Invoice Date</w:t>
            </w:r>
          </w:p>
        </w:tc>
        <w:tc>
          <w:tcPr/>
          <w:p>
            <w:pPr>
              <w:pStyle w:val="Compact"/>
              <w:jc w:val="left"/>
            </w:pPr>
            <w:r>
              <w:t xml:space="preserve">June 15, 2025</w:t>
            </w:r>
          </w:p>
        </w:tc>
      </w:tr>
      <w:tr>
        <w:tc>
          <w:tcPr/>
          <w:p>
            <w:pPr>
              <w:pStyle w:val="Compact"/>
              <w:jc w:val="left"/>
            </w:pPr>
            <w:r>
              <w:t xml:space="preserve">Due Date</w:t>
            </w:r>
          </w:p>
        </w:tc>
        <w:tc>
          <w:tcPr/>
          <w:p>
            <w:pPr>
              <w:pStyle w:val="Compact"/>
              <w:jc w:val="left"/>
            </w:pPr>
            <w:r>
              <w:t xml:space="preserve">July 15, 2025 (30 days from issuance)</w:t>
            </w:r>
          </w:p>
        </w:tc>
      </w:tr>
      <w:tr>
        <w:tc>
          <w:tcPr/>
          <w:p>
            <w:pPr>
              <w:pStyle w:val="Compact"/>
              <w:jc w:val="left"/>
            </w:pPr>
            <w:r>
              <w:t xml:space="preserve">Currency</w:t>
            </w:r>
          </w:p>
        </w:tc>
        <w:tc>
          <w:tcPr/>
          <w:p>
            <w:pPr>
              <w:pStyle w:val="Compact"/>
              <w:jc w:val="left"/>
            </w:pPr>
            <w:r>
              <w:t xml:space="preserve">Argentine Peso (ARS) — as per Central Bank of Argentina (BCRA) regulations</w:t>
            </w:r>
          </w:p>
        </w:tc>
      </w:tr>
      <w:tr>
        <w:tc>
          <w:tcPr/>
          <w:p>
            <w:pPr>
              <w:pStyle w:val="Compact"/>
              <w:jc w:val="left"/>
            </w:pPr>
            <w:r>
              <w:t xml:space="preserve">Payment Method</w:t>
            </w:r>
          </w:p>
        </w:tc>
        <w:tc>
          <w:tcPr/>
          <w:p>
            <w:pPr>
              <w:pStyle w:val="Compact"/>
              <w:jc w:val="left"/>
            </w:pPr>
            <w:r>
              <w:t xml:space="preserve">Bank Transfer (Transferencia Bancaria) — Banco Nación Argentina, CBU: 0110001000000000000001</w:t>
            </w:r>
          </w:p>
        </w:tc>
      </w:tr>
      <w:tr>
        <w:tc>
          <w:tcPr/>
          <w:p>
            <w:pPr>
              <w:pStyle w:val="Compact"/>
              <w:jc w:val="left"/>
            </w:pPr>
            <w:r>
              <w:t xml:space="preserve">Place of Issuance</w:t>
            </w:r>
          </w:p>
        </w:tc>
        <w:tc>
          <w:tcPr/>
          <w:p>
            <w:pPr>
              <w:pStyle w:val="Compact"/>
              <w:jc w:val="left"/>
            </w:pPr>
            <w:r>
              <w:t xml:space="preserve">Argentina Buenos Aires, Capital Federal</w:t>
            </w:r>
          </w:p>
        </w:tc>
      </w:tr>
    </w:tbl>
    <w:bookmarkStart w:id="24" w:name="Xe0735fdd091764083651eb85a399575dbdcb272"/>
    <w:p>
      <w:pPr>
        <w:pStyle w:val="Heading2"/>
      </w:pPr>
      <w:r>
        <w:t xml:space="preserve">Description of Services Rendered by the University Lecturer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Corporate workshop on Advanced Macroeconomic Theory delivered by the University Lecturer Dr. Castellanos at the client's headquarters in Argentina Buenos Aires. Includes preparation of teaching materials, slide presentations, and post-session Q&amp;A.</w:t>
            </w:r>
          </w:p>
        </w:tc>
        <w:tc>
          <w:tcPr/>
          <w:p>
            <w:pPr>
              <w:pStyle w:val="Compact"/>
              <w:jc w:val="left"/>
            </w:pPr>
            <w:r>
              <w:t xml:space="preserve">4 sessions</w:t>
            </w:r>
          </w:p>
        </w:tc>
        <w:tc>
          <w:tcPr/>
          <w:p>
            <w:pPr>
              <w:pStyle w:val="Compact"/>
              <w:jc w:val="left"/>
            </w:pPr>
            <w:r>
              <w:t xml:space="preserve">85,000.00</w:t>
            </w:r>
          </w:p>
        </w:tc>
        <w:tc>
          <w:tcPr/>
          <w:p>
            <w:pPr>
              <w:pStyle w:val="Compact"/>
              <w:jc w:val="left"/>
            </w:pPr>
            <w:r>
              <w:t xml:space="preserve">340,000.00</w:t>
            </w:r>
          </w:p>
        </w:tc>
      </w:tr>
      <w:tr>
        <w:tc>
          <w:tcPr/>
          <w:p>
            <w:pPr>
              <w:pStyle w:val="Compact"/>
              <w:jc w:val="left"/>
            </w:pPr>
            <w:r>
              <w:t xml:space="preserve">2</w:t>
            </w:r>
          </w:p>
        </w:tc>
        <w:tc>
          <w:tcPr/>
          <w:p>
            <w:pPr>
              <w:pStyle w:val="Compact"/>
              <w:jc w:val="left"/>
            </w:pPr>
            <w:r>
              <w:t xml:space="preserve">One-on-one academic mentoring for the client's senior management team on research methodology and data analysis, conducted by the University Lecturer over a period of six weeks.</w:t>
            </w:r>
          </w:p>
        </w:tc>
        <w:tc>
          <w:tcPr/>
          <w:p>
            <w:pPr>
              <w:pStyle w:val="Compact"/>
              <w:jc w:val="left"/>
            </w:pPr>
            <w:r>
              <w:t xml:space="preserve">6 weeks</w:t>
            </w:r>
          </w:p>
        </w:tc>
        <w:tc>
          <w:tcPr/>
          <w:p>
            <w:pPr>
              <w:pStyle w:val="Compact"/>
              <w:jc w:val="left"/>
            </w:pPr>
            <w:r>
              <w:t xml:space="preserve">120,000.00</w:t>
            </w:r>
          </w:p>
        </w:tc>
        <w:tc>
          <w:tcPr/>
          <w:p>
            <w:pPr>
              <w:pStyle w:val="Compact"/>
              <w:jc w:val="left"/>
            </w:pPr>
            <w:r>
              <w:t xml:space="preserve">720,000.00</w:t>
            </w:r>
          </w:p>
        </w:tc>
      </w:tr>
      <w:tr>
        <w:tc>
          <w:tcPr/>
          <w:p>
            <w:pPr>
              <w:pStyle w:val="Compact"/>
              <w:jc w:val="left"/>
            </w:pPr>
            <w:r>
              <w:t xml:space="preserve">3</w:t>
            </w:r>
          </w:p>
        </w:tc>
        <w:tc>
          <w:tcPr/>
          <w:p>
            <w:pPr>
              <w:pStyle w:val="Compact"/>
              <w:jc w:val="left"/>
            </w:pPr>
            <w:r>
              <w:t xml:space="preserve">Development and delivery of a specialized seminar on International Trade Policy and Argentine Economic Framework, presented by the University Lecturer to 45 participants at the client's training center in Argentina Buenos Aires.</w:t>
            </w:r>
          </w:p>
        </w:tc>
        <w:tc>
          <w:tcPr/>
          <w:p>
            <w:pPr>
              <w:pStyle w:val="Compact"/>
              <w:jc w:val="left"/>
            </w:pPr>
            <w:r>
              <w:t xml:space="preserve">1 event</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4</w:t>
            </w:r>
          </w:p>
        </w:tc>
        <w:tc>
          <w:tcPr/>
          <w:p>
            <w:pPr>
              <w:pStyle w:val="Compact"/>
              <w:jc w:val="left"/>
            </w:pPr>
            <w:r>
              <w:t xml:space="preserve">Preparation of a comprehensive written report and academic case study on sustainable economic development in the Buenos Aires metropolitan region, authored by the University Lecturer for internal corporate use.</w:t>
            </w:r>
          </w:p>
        </w:tc>
        <w:tc>
          <w:tcPr/>
          <w:p>
            <w:pPr>
              <w:pStyle w:val="Compact"/>
              <w:jc w:val="left"/>
            </w:pPr>
            <w:r>
              <w:t xml:space="preserve">1 report</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5</w:t>
            </w:r>
          </w:p>
        </w:tc>
        <w:tc>
          <w:tcPr/>
          <w:p>
            <w:pPr>
              <w:pStyle w:val="Compact"/>
              <w:jc w:val="left"/>
            </w:pPr>
            <w:r>
              <w:t xml:space="preserve">Travel and accommodation expenses incurred by the University Lecturer for on-site sessions at the client's facility in the Lomas de Zamora branch, Argentina Buenos Aires province.</w:t>
            </w:r>
          </w:p>
        </w:tc>
        <w:tc>
          <w:tcPr/>
          <w:p>
            <w:pPr>
              <w:pStyle w:val="Compact"/>
              <w:jc w:val="left"/>
            </w:pPr>
            <w:r>
              <w:t xml:space="preserve">3 days</w:t>
            </w:r>
          </w:p>
        </w:tc>
        <w:tc>
          <w:tcPr/>
          <w:p>
            <w:pPr>
              <w:pStyle w:val="Compact"/>
              <w:jc w:val="left"/>
            </w:pPr>
            <w:r>
              <w:t xml:space="preserve">12,500.00</w:t>
            </w:r>
          </w:p>
        </w:tc>
        <w:tc>
          <w:tcPr/>
          <w:p>
            <w:pPr>
              <w:pStyle w:val="Compact"/>
              <w:jc w:val="left"/>
            </w:pPr>
            <w:r>
              <w:t xml:space="preserve">37,500.00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(Subtotal)</w:t>
            </w:r>
          </w:p>
        </w:tc>
        <w:tc>
          <w:tcPr/>
          <w:p>
            <w:pPr>
              <w:pStyle w:val="Compact"/>
              <w:jc w:val="left"/>
            </w:pPr>
            <w:r>
              <w:t xml:space="preserve">1,527,500.00</w:t>
            </w:r>
          </w:p>
        </w:tc>
      </w:tr>
      <w:tr>
        <w:tc>
          <w:tcPr/>
          <w:p>
            <w:pPr>
              <w:pStyle w:val="Compact"/>
              <w:jc w:val="left"/>
            </w:pPr>
            <w:r>
              <w:t xml:space="preserve">IVA (21%) — Argentine Value Added Tax</w:t>
            </w:r>
          </w:p>
        </w:tc>
        <w:tc>
          <w:tcPr/>
          <w:p>
            <w:pPr>
              <w:pStyle w:val="Compact"/>
              <w:jc w:val="left"/>
            </w:pPr>
            <w:r>
              <w:t xml:space="preserve">320,775.00</w:t>
            </w:r>
          </w:p>
        </w:tc>
      </w:tr>
      <w:tr>
        <w:tc>
          <w:tcPr/>
          <w:p>
            <w:pPr>
              <w:pStyle w:val="Compact"/>
              <w:jc w:val="left"/>
            </w:pPr>
            <w:r>
              <w:t xml:space="preserve">Percepción de IVA (2%)</w:t>
            </w:r>
          </w:p>
        </w:tc>
        <w:tc>
          <w:tcPr/>
          <w:p>
            <w:pPr>
              <w:pStyle w:val="Compact"/>
              <w:jc w:val="left"/>
            </w:pPr>
            <w:r>
              <w:t xml:space="preserve">30,550.00</w:t>
            </w:r>
          </w:p>
        </w:tc>
      </w:tr>
      <w:tr>
        <w:tc>
          <w:tcPr/>
          <w:p>
            <w:pPr>
              <w:pStyle w:val="Compact"/>
              <w:jc w:val="left"/>
            </w:pPr>
            <w:r>
              <w:t xml:space="preserve">Percepción de Ganancias (3%)</w:t>
            </w:r>
          </w:p>
        </w:tc>
        <w:tc>
          <w:tcPr/>
          <w:p>
            <w:pPr>
              <w:pStyle w:val="Compact"/>
              <w:jc w:val="left"/>
            </w:pPr>
            <w:r>
              <w:t xml:space="preserve">45,825.00</w:t>
            </w:r>
          </w:p>
        </w:tc>
      </w:tr>
      <w:tr>
        <w:tc>
          <w:tcPr/>
          <w:p>
            <w:pPr>
              <w:pStyle w:val="Compact"/>
              <w:jc w:val="left"/>
            </w:pPr>
            <w:r>
              <w:t xml:space="preserve">TOTAL INVOICE AMOUNT (TOTAL)</w:t>
            </w:r>
          </w:p>
        </w:tc>
        <w:tc>
          <w:tcPr/>
          <w:p>
            <w:pPr>
              <w:pStyle w:val="Compact"/>
              <w:jc w:val="left"/>
            </w:pPr>
            <w:r>
              <w:t xml:space="preserve">1,924,650.00</w:t>
            </w:r>
          </w:p>
        </w:tc>
      </w:tr>
    </w:tbl>
    <w:bookmarkStart w:id="23" w:name="X00e831dc6138b5048e0ef99af019170fec9bee5"/>
    <w:p>
      <w:pPr>
        <w:pStyle w:val="Heading3"/>
      </w:pPr>
      <w:r>
        <w:t xml:space="preserve">Terms, Conditions, and Notes Regarding This Invoice</w:t>
      </w:r>
    </w:p>
    <w:p>
      <w:pPr>
        <w:numPr>
          <w:ilvl w:val="0"/>
          <w:numId w:val="1001"/>
        </w:numPr>
        <w:pStyle w:val="Compact"/>
      </w:pPr>
      <w:r>
        <w:t xml:space="preserve">This Invoice is issued in accordance with the tax regulations of the Administración Federal de Ingresos Públicos (AFIP) of Argentina and complies with all fiscal requirements for professional services rendered in Argentina Buenos Aires.</w:t>
      </w:r>
    </w:p>
    <w:p>
      <w:pPr>
        <w:numPr>
          <w:ilvl w:val="0"/>
          <w:numId w:val="1001"/>
        </w:numPr>
        <w:pStyle w:val="Compact"/>
      </w:pPr>
      <w:r>
        <w:t xml:space="preserve">The University Lecturer, Dr. Mariana E. Castellanos, is registered as a Monotributista (Simplified Tax Regime) under AFIP and issues this Invoice as a Factura C (Category C) for professional academic services.</w:t>
      </w:r>
    </w:p>
    <w:p>
      <w:pPr>
        <w:numPr>
          <w:ilvl w:val="0"/>
          <w:numId w:val="1001"/>
        </w:numPr>
        <w:pStyle w:val="Compact"/>
      </w:pPr>
      <w:r>
        <w:t xml:space="preserve">Payment is due within thirty (30) calendar days from the date of this Invoice. Late payments shall accrue interest at the rate established by the Central Bank of Argentina (BCRA) for overdue obligations.</w:t>
      </w:r>
    </w:p>
    <w:p>
      <w:pPr>
        <w:numPr>
          <w:ilvl w:val="0"/>
          <w:numId w:val="1001"/>
        </w:numPr>
        <w:pStyle w:val="Compact"/>
      </w:pPr>
      <w:r>
        <w:t xml:space="preserve">All services described in this Invoice were personally delivered by the University Lecturer and reflect her academic credentials, professional experience, and institutional affiliation with the Universidad de Buenos Aires.</w:t>
      </w:r>
    </w:p>
    <w:p>
      <w:pPr>
        <w:numPr>
          <w:ilvl w:val="0"/>
          <w:numId w:val="1001"/>
        </w:numPr>
        <w:pStyle w:val="Compact"/>
      </w:pPr>
      <w:r>
        <w:t xml:space="preserve">The client acknowledges that the intellectual property of all teaching materials, reports, and case studies produced by the University Lecturer under this engagement remains with the University Lecturer unless otherwise agreed in writing.</w:t>
      </w:r>
    </w:p>
    <w:p>
      <w:pPr>
        <w:numPr>
          <w:ilvl w:val="0"/>
          <w:numId w:val="1001"/>
        </w:numPr>
        <w:pStyle w:val="Compact"/>
      </w:pPr>
      <w:r>
        <w:t xml:space="preserve">This Invoice is valid for a period of ninety (90) days from the date of issuance. After this period, the amounts may be subject to adjustment based on the official exchange rate and inflation indices published by the INDEC (Instituto Nacional de Estadística y Censos) in Argentina Buenos Aires.</w:t>
      </w:r>
    </w:p>
    <w:p>
      <w:pPr>
        <w:numPr>
          <w:ilvl w:val="0"/>
          <w:numId w:val="1001"/>
        </w:numPr>
        <w:pStyle w:val="Compact"/>
      </w:pPr>
      <w:r>
        <w:t xml:space="preserve">For any disputes arising from this Invoice, the parties agree to submit to the jurisdiction of the commercial courts of the city of Argentina Buenos Aires, Capital Federal, waiving any other jurisdiction that may apply.</w:t>
      </w:r>
    </w:p>
    <w:p>
      <w:pPr>
        <w:numPr>
          <w:ilvl w:val="0"/>
          <w:numId w:val="1001"/>
        </w:numPr>
        <w:pStyle w:val="Compact"/>
      </w:pPr>
      <w:r>
        <w:t xml:space="preserve">The University Lecturer confirms that all services were rendered in full compliance with the academic ethics code of the Universidad de Buenos Aires and the professional standards expected of a University Lecturer in the Argentine higher education system.</w:t>
      </w:r>
    </w:p>
    <w:bookmarkEnd w:id="23"/>
    <w:p>
      <w:pPr>
        <w:pStyle w:val="FirstParagraph"/>
      </w:pPr>
      <w:r>
        <w:t xml:space="preserve">Issued and certified by the University Lecturer:</w:t>
      </w:r>
    </w:p>
    <w:p>
      <w:pPr>
        <w:pStyle w:val="BodyText"/>
      </w:pPr>
      <w:r>
        <w:rPr>
          <w:bCs/>
          <w:b/>
        </w:rPr>
        <w:t xml:space="preserve">Dr. Mariana E. Castellanos</w:t>
      </w:r>
      <w:r>
        <w:br/>
      </w:r>
      <w:r>
        <w:t xml:space="preserve">University Lecturer — UBA</w:t>
      </w:r>
      <w:r>
        <w:br/>
      </w:r>
      <w:r>
        <w:t xml:space="preserve">CUIT: 27-28456789-3</w:t>
      </w:r>
      <w:r>
        <w:br/>
      </w:r>
      <w:r>
        <w:t xml:space="preserve">Argentina Buenos Aires</w:t>
      </w:r>
    </w:p>
    <w:p>
      <w:pPr>
        <w:pStyle w:val="BodyText"/>
      </w:pPr>
      <w:r>
        <w:t xml:space="preserve">Received and approved by the client:</w:t>
      </w:r>
    </w:p>
    <w:p>
      <w:pPr>
        <w:pStyle w:val="BodyText"/>
      </w:pPr>
      <w:r>
        <w:rPr>
          <w:bCs/>
          <w:b/>
        </w:rPr>
        <w:t xml:space="preserve">Lic. Roberto Fernández</w:t>
      </w:r>
      <w:r>
        <w:br/>
      </w:r>
      <w:r>
        <w:t xml:space="preserve">Director of Human Capital</w:t>
      </w:r>
      <w:r>
        <w:br/>
      </w:r>
      <w:r>
        <w:t xml:space="preserve">Empresa Tecnológica del Plata S.A.</w:t>
      </w:r>
      <w:r>
        <w:br/>
      </w:r>
      <w:r>
        <w:t xml:space="preserve">Argentina Buenos Aires</w:t>
      </w:r>
    </w:p>
    <w:p>
      <w:pPr>
        <w:pStyle w:val="BodyText"/>
      </w:pPr>
      <w:r>
        <w:rPr>
          <w:bCs/>
          <w:b/>
        </w:rPr>
        <w:t xml:space="preserve">Invoice INV-2025-BA-00472</w:t>
      </w:r>
      <w:r>
        <w:t xml:space="preserve"> </w:t>
      </w:r>
      <w:r>
        <w:t xml:space="preserve">— Issued in Argentina Buenos Aires, Capital Federal, Argentina</w:t>
      </w:r>
    </w:p>
    <w:p>
      <w:pPr>
        <w:pStyle w:val="BodyText"/>
      </w:pPr>
      <w:r>
        <w:t xml:space="preserve">This document constitutes a valid Invoice for professional academic services rendered by a University Lecturer. It is issued in duplicate: one copy for the University Lecturer's records and one copy for the client's accounting department.</w:t>
      </w:r>
    </w:p>
    <w:p>
      <w:pPr>
        <w:pStyle w:val="BodyText"/>
      </w:pPr>
      <w:r>
        <w:t xml:space="preserve">For questions regarding this Invoice, please contact the University Lecturer at m.castellanos@uba.ar or by phone at +54 11 4567-8901.</w:t>
      </w:r>
    </w:p>
    <w:p>
      <w:pPr>
        <w:pStyle w:val="BodyText"/>
      </w:pPr>
      <w:r>
        <w:t xml:space="preserve">© 2025 — All rights reserved. This Invoice is a legally binding document under Argentine commercial law (Código Comercial de la Nación).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Argentina Buenos Aires</dc:title>
  <dc:creator/>
  <dc:language>en</dc:language>
  <cp:keywords/>
  <dcterms:created xsi:type="dcterms:W3CDTF">2026-10-10T04:14:45Z</dcterms:created>
  <dcterms:modified xsi:type="dcterms:W3CDTF">2026-10-10T04:14:45Z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