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University Lecturer Professional Services — Belgium Brussels</w:t>
      </w:r>
    </w:p>
    <w:bookmarkEnd w:id="20"/>
    <w:p>
      <w:pPr>
        <w:pStyle w:val="BodyText"/>
      </w:pPr>
      <w:r>
        <w:rPr>
          <w:bCs/>
          <w:b/>
        </w:rPr>
        <w:t xml:space="preserve">Prof. Dr. Margaretha van den Berg</w:t>
      </w:r>
      <w:r>
        <w:br/>
      </w:r>
      <w:r>
        <w:t xml:space="preserve">Independent University Lecturer</w:t>
      </w:r>
      <w:r>
        <w:br/>
      </w:r>
      <w:r>
        <w:t xml:space="preserve">Avenue Louise 425, B-1050</w:t>
      </w:r>
      <w:r>
        <w:br/>
      </w:r>
      <w:r>
        <w:t xml:space="preserve">Brussels, Belgium</w:t>
      </w:r>
      <w:r>
        <w:br/>
      </w:r>
      <w:r>
        <w:t xml:space="preserve">VAT No.: BE 0765.432.109</w:t>
      </w:r>
      <w:r>
        <w:br/>
      </w:r>
      <w:r>
        <w:t xml:space="preserve">Enterprise No.: 0765.432.109</w:t>
      </w:r>
      <w:r>
        <w:br/>
      </w:r>
      <w:r>
        <w:t xml:space="preserve">Email: m.vandenberg@lecturer.be</w:t>
      </w:r>
      <w:r>
        <w:br/>
      </w:r>
      <w:r>
        <w:t xml:space="preserve">Tel: +32 2 555 0147</w:t>
      </w:r>
    </w:p>
    <w:bookmarkStart w:id="21" w:name="invoice-details"/>
    <w:p>
      <w:pPr>
        <w:pStyle w:val="Heading3"/>
      </w:pPr>
      <w:r>
        <w:t xml:space="preserve">Invoice Details</w:t>
      </w:r>
    </w:p>
    <w:p>
      <w:pPr>
        <w:pStyle w:val="FirstParagraph"/>
      </w:pPr>
      <w:r>
        <w:rPr>
          <w:bCs/>
          <w:b/>
        </w:rPr>
        <w:t xml:space="preserve">Invoice No.:</w:t>
      </w:r>
      <w:r>
        <w:t xml:space="preserve"> </w:t>
      </w:r>
      <w:r>
        <w:t xml:space="preserve">INV-2025-BRU-0047</w:t>
      </w:r>
    </w:p>
    <w:p>
      <w:pPr>
        <w:pStyle w:val="BodyText"/>
      </w:pPr>
      <w:r>
        <w:rPr>
          <w:bCs/>
          <w:b/>
        </w:rPr>
        <w:t xml:space="preserve">Date of Issue:</w:t>
      </w:r>
      <w:r>
        <w:t xml:space="preserve"> </w:t>
      </w:r>
      <w:r>
        <w:t xml:space="preserve">15 January 2025</w:t>
      </w:r>
    </w:p>
    <w:p>
      <w:pPr>
        <w:pStyle w:val="BodyText"/>
      </w:pPr>
      <w:r>
        <w:rPr>
          <w:bCs/>
          <w:b/>
        </w:rPr>
        <w:t xml:space="preserve">Due Date:</w:t>
      </w:r>
      <w:r>
        <w:t xml:space="preserve"> </w:t>
      </w:r>
      <w:r>
        <w:t xml:space="preserve">15 February 2025 (30 days)</w:t>
      </w:r>
    </w:p>
    <w:p>
      <w:pPr>
        <w:pStyle w:val="BodyText"/>
      </w:pPr>
      <w:r>
        <w:rPr>
          <w:bCs/>
          <w:b/>
        </w:rPr>
        <w:t xml:space="preserve">Currency:</w:t>
      </w:r>
      <w:r>
        <w:t xml:space="preserve"> </w:t>
      </w:r>
      <w:r>
        <w:t xml:space="preserve">EUR (€)</w:t>
      </w:r>
    </w:p>
    <w:bookmarkEnd w:id="21"/>
    <w:bookmarkStart w:id="22" w:name="billed-to"/>
    <w:p>
      <w:pPr>
        <w:pStyle w:val="Heading3"/>
      </w:pPr>
      <w:r>
        <w:t xml:space="preserve">Billed To</w:t>
      </w:r>
    </w:p>
    <w:p>
      <w:pPr>
        <w:pStyle w:val="FirstParagraph"/>
      </w:pPr>
      <w:r>
        <w:rPr>
          <w:bCs/>
          <w:b/>
        </w:rPr>
        <w:t xml:space="preserve">Université Libre de Bruxelles (ULB)</w:t>
      </w:r>
    </w:p>
    <w:p>
      <w:pPr>
        <w:pStyle w:val="BodyText"/>
      </w:pPr>
      <w:r>
        <w:t xml:space="preserve">Faculty of Economics and Management</w:t>
      </w:r>
    </w:p>
    <w:p>
      <w:pPr>
        <w:pStyle w:val="BodyText"/>
      </w:pPr>
      <w:r>
        <w:t xml:space="preserve">Campus du Solbosch, CP 610</w:t>
      </w:r>
    </w:p>
    <w:p>
      <w:pPr>
        <w:pStyle w:val="BodyText"/>
      </w:pPr>
      <w:r>
        <w:t xml:space="preserve">Avenue Franklin Roosevelt 50</w:t>
      </w:r>
    </w:p>
    <w:p>
      <w:pPr>
        <w:pStyle w:val="BodyText"/>
      </w:pPr>
      <w:r>
        <w:t xml:space="preserve">B-1050 Brussels, Belgium</w:t>
      </w:r>
    </w:p>
    <w:p>
      <w:pPr>
        <w:pStyle w:val="BodyText"/>
      </w:pPr>
      <w:r>
        <w:t xml:space="preserve">VAT No.: BE 0003.841.822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University Lecturer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Delivery of 12 weekly lectures in the course "Advanced Macroeconomic Theory" (Master's level, 3 credits) at the Université Libre de Bruxelles, Brussels campus. Includes preparation of lecture materials, slides, and supplementary reading lists.</w:t>
            </w:r>
          </w:p>
        </w:tc>
        <w:tc>
          <w:tcPr/>
          <w:p>
            <w:pPr>
              <w:pStyle w:val="Compact"/>
              <w:jc w:val="left"/>
            </w:pPr>
            <w:r>
              <w:t xml:space="preserve">02 Sep – 13 Dec 2024</w:t>
            </w:r>
          </w:p>
        </w:tc>
        <w:tc>
          <w:tcPr/>
          <w:p>
            <w:pPr>
              <w:pStyle w:val="Compact"/>
              <w:jc w:val="left"/>
            </w:pPr>
            <w:r>
              <w:t xml:space="preserve">36.0</w:t>
            </w:r>
          </w:p>
        </w:tc>
        <w:tc>
          <w:tcPr/>
          <w:p>
            <w:pPr>
              <w:pStyle w:val="Compact"/>
              <w:jc w:val="left"/>
            </w:pPr>
            <w:r>
              <w:t xml:space="preserve">€ 95.00</w:t>
            </w:r>
          </w:p>
        </w:tc>
        <w:tc>
          <w:tcPr/>
          <w:p>
            <w:pPr>
              <w:pStyle w:val="Compact"/>
              <w:jc w:val="left"/>
            </w:pPr>
            <w:r>
              <w:t xml:space="preserve">€ 3,420.00</w:t>
            </w:r>
          </w:p>
        </w:tc>
      </w:tr>
      <w:tr>
        <w:tc>
          <w:tcPr/>
          <w:p>
            <w:pPr>
              <w:pStyle w:val="Compact"/>
              <w:jc w:val="left"/>
            </w:pPr>
            <w:r>
              <w:t xml:space="preserve">02</w:t>
            </w:r>
          </w:p>
        </w:tc>
        <w:tc>
          <w:tcPr/>
          <w:p>
            <w:pPr>
              <w:pStyle w:val="Compact"/>
              <w:jc w:val="left"/>
            </w:pPr>
            <w:r>
              <w:t xml:space="preserve">Conduct of 4 practical seminars and tutorial sessions for the same course, including student group presentations, Q&amp;A facilitation, and individual academic feedback for 45 enrolled students in Belgium Brussels.</w:t>
            </w:r>
          </w:p>
        </w:tc>
        <w:tc>
          <w:tcPr/>
          <w:p>
            <w:pPr>
              <w:pStyle w:val="Compact"/>
              <w:jc w:val="left"/>
            </w:pPr>
            <w:r>
              <w:t xml:space="preserve">09 Sep – 10 Dec 2024</w:t>
            </w:r>
          </w:p>
        </w:tc>
        <w:tc>
          <w:tcPr/>
          <w:p>
            <w:pPr>
              <w:pStyle w:val="Compact"/>
              <w:jc w:val="left"/>
            </w:pPr>
            <w:r>
              <w:t xml:space="preserve">16.0</w:t>
            </w:r>
          </w:p>
        </w:tc>
        <w:tc>
          <w:tcPr/>
          <w:p>
            <w:pPr>
              <w:pStyle w:val="Compact"/>
              <w:jc w:val="left"/>
            </w:pPr>
            <w:r>
              <w:t xml:space="preserve">€ 85.00</w:t>
            </w:r>
          </w:p>
        </w:tc>
        <w:tc>
          <w:tcPr/>
          <w:p>
            <w:pPr>
              <w:pStyle w:val="Compact"/>
              <w:jc w:val="left"/>
            </w:pPr>
            <w:r>
              <w:t xml:space="preserve">€ 1,360.00</w:t>
            </w:r>
          </w:p>
        </w:tc>
      </w:tr>
      <w:tr>
        <w:tc>
          <w:tcPr/>
          <w:p>
            <w:pPr>
              <w:pStyle w:val="Compact"/>
              <w:jc w:val="left"/>
            </w:pPr>
            <w:r>
              <w:t xml:space="preserve">03</w:t>
            </w:r>
          </w:p>
        </w:tc>
        <w:tc>
          <w:tcPr/>
          <w:p>
            <w:pPr>
              <w:pStyle w:val="Compact"/>
              <w:jc w:val="left"/>
            </w:pPr>
            <w:r>
              <w:t xml:space="preserve">Design, administration, and grading of the final examination (written and oral components) for the Advanced Macroeconomic Theory course. Includes marking of 45 written papers and conducting 45 oral examinations at the ULB examination centre in Brussels.</w:t>
            </w:r>
          </w:p>
        </w:tc>
        <w:tc>
          <w:tcPr/>
          <w:p>
            <w:pPr>
              <w:pStyle w:val="Compact"/>
              <w:jc w:val="left"/>
            </w:pPr>
            <w:r>
              <w:t xml:space="preserve">16 Dec 2024 – 05 Jan 2025</w:t>
            </w:r>
          </w:p>
        </w:tc>
        <w:tc>
          <w:tcPr/>
          <w:p>
            <w:pPr>
              <w:pStyle w:val="Compact"/>
              <w:jc w:val="left"/>
            </w:pPr>
            <w:r>
              <w:t xml:space="preserve">22.0</w:t>
            </w:r>
          </w:p>
        </w:tc>
        <w:tc>
          <w:tcPr/>
          <w:p>
            <w:pPr>
              <w:pStyle w:val="Compact"/>
              <w:jc w:val="left"/>
            </w:pPr>
            <w:r>
              <w:t xml:space="preserve">€ 110.00</w:t>
            </w:r>
          </w:p>
        </w:tc>
        <w:tc>
          <w:tcPr/>
          <w:p>
            <w:pPr>
              <w:pStyle w:val="Compact"/>
              <w:jc w:val="left"/>
            </w:pPr>
            <w:r>
              <w:t xml:space="preserve">€ 2,420.00</w:t>
            </w:r>
          </w:p>
        </w:tc>
      </w:tr>
      <w:tr>
        <w:tc>
          <w:tcPr/>
          <w:p>
            <w:pPr>
              <w:pStyle w:val="Compact"/>
              <w:jc w:val="left"/>
            </w:pPr>
            <w:r>
              <w:t xml:space="preserve">04</w:t>
            </w:r>
          </w:p>
        </w:tc>
        <w:tc>
          <w:tcPr/>
          <w:p>
            <w:pPr>
              <w:pStyle w:val="Compact"/>
              <w:jc w:val="left"/>
            </w:pPr>
            <w:r>
              <w:t xml:space="preserve">Guest lecture series: 3 invited keynote presentations at the ULB International Economics Colloquium, Brussels, on the topic "Post-Pandemic Monetary Policy in the Eurozone." Includes travel within Belgium Brussels metropolitan area and preparation of bespoke presentation materials.</w:t>
            </w:r>
          </w:p>
        </w:tc>
        <w:tc>
          <w:tcPr/>
          <w:p>
            <w:pPr>
              <w:pStyle w:val="Compact"/>
              <w:jc w:val="left"/>
            </w:pPr>
            <w:r>
              <w:t xml:space="preserve">18 Oct 2024</w:t>
            </w:r>
          </w:p>
        </w:tc>
        <w:tc>
          <w:tcPr/>
          <w:p>
            <w:pPr>
              <w:pStyle w:val="Compact"/>
              <w:jc w:val="left"/>
            </w:pPr>
            <w:r>
              <w:t xml:space="preserve">9.0</w:t>
            </w:r>
          </w:p>
        </w:tc>
        <w:tc>
          <w:tcPr/>
          <w:p>
            <w:pPr>
              <w:pStyle w:val="Compact"/>
              <w:jc w:val="left"/>
            </w:pPr>
            <w:r>
              <w:t xml:space="preserve">€ 120.00</w:t>
            </w:r>
          </w:p>
        </w:tc>
        <w:tc>
          <w:tcPr/>
          <w:p>
            <w:pPr>
              <w:pStyle w:val="Compact"/>
              <w:jc w:val="left"/>
            </w:pPr>
            <w:r>
              <w:t xml:space="preserve">€ 1,080.00</w:t>
            </w:r>
          </w:p>
        </w:tc>
      </w:tr>
      <w:tr>
        <w:tc>
          <w:tcPr/>
          <w:p>
            <w:pPr>
              <w:pStyle w:val="Compact"/>
              <w:jc w:val="left"/>
            </w:pPr>
            <w:r>
              <w:t xml:space="preserve">05</w:t>
            </w:r>
          </w:p>
        </w:tc>
        <w:tc>
          <w:tcPr/>
          <w:p>
            <w:pPr>
              <w:pStyle w:val="Compact"/>
              <w:jc w:val="left"/>
            </w:pPr>
            <w:r>
              <w:t xml:space="preserve">Academic supervision and mentoring of 3 PhD candidates in the Department of Economics, ULB Brussels. Includes bi-weekly one-on-one meetings, thesis chapter reviews, and guidance on publication strategy for the 2024–2025 academic year.</w:t>
            </w:r>
          </w:p>
        </w:tc>
        <w:tc>
          <w:tcPr/>
          <w:p>
            <w:pPr>
              <w:pStyle w:val="Compact"/>
              <w:jc w:val="left"/>
            </w:pPr>
            <w:r>
              <w:t xml:space="preserve">02 Sep 2024 – 13 Dec 2024</w:t>
            </w:r>
          </w:p>
        </w:tc>
        <w:tc>
          <w:tcPr/>
          <w:p>
            <w:pPr>
              <w:pStyle w:val="Compact"/>
              <w:jc w:val="left"/>
            </w:pPr>
            <w:r>
              <w:t xml:space="preserve">24.0</w:t>
            </w:r>
          </w:p>
        </w:tc>
        <w:tc>
          <w:tcPr/>
          <w:p>
            <w:pPr>
              <w:pStyle w:val="Compact"/>
              <w:jc w:val="left"/>
            </w:pPr>
            <w:r>
              <w:t xml:space="preserve">€ 105.00</w:t>
            </w:r>
          </w:p>
        </w:tc>
        <w:tc>
          <w:tcPr/>
          <w:p>
            <w:pPr>
              <w:pStyle w:val="Compact"/>
              <w:jc w:val="left"/>
            </w:pPr>
            <w:r>
              <w:t xml:space="preserve">€ 2,520.00</w:t>
            </w:r>
          </w:p>
        </w:tc>
      </w:tr>
      <w:tr>
        <w:tc>
          <w:tcPr/>
          <w:p>
            <w:pPr>
              <w:pStyle w:val="Compact"/>
              <w:jc w:val="left"/>
            </w:pPr>
            <w:r>
              <w:t xml:space="preserve">06</w:t>
            </w:r>
          </w:p>
        </w:tc>
        <w:tc>
          <w:tcPr/>
          <w:p>
            <w:pPr>
              <w:pStyle w:val="Compact"/>
              <w:jc w:val="left"/>
            </w:pPr>
            <w:r>
              <w:t xml:space="preserve">Development of a new elective module "Behavioural Economics and Public Policy" (2 ECTS) for the 2025–2026 academic year. Includes syllabus design, 8 lecture outlines, assessment rubrics, and integration of case studies relevant to the Belgium Brussels policy context.</w:t>
            </w:r>
          </w:p>
        </w:tc>
        <w:tc>
          <w:tcPr/>
          <w:p>
            <w:pPr>
              <w:pStyle w:val="Compact"/>
              <w:jc w:val="left"/>
            </w:pPr>
            <w:r>
              <w:t xml:space="preserve">01 Dec 2024 – 10 Jan 2025</w:t>
            </w:r>
          </w:p>
        </w:tc>
        <w:tc>
          <w:tcPr/>
          <w:p>
            <w:pPr>
              <w:pStyle w:val="Compact"/>
              <w:jc w:val="left"/>
            </w:pPr>
            <w:r>
              <w:t xml:space="preserve">20.0</w:t>
            </w:r>
          </w:p>
        </w:tc>
        <w:tc>
          <w:tcPr/>
          <w:p>
            <w:pPr>
              <w:pStyle w:val="Compact"/>
              <w:jc w:val="left"/>
            </w:pPr>
            <w:r>
              <w:t xml:space="preserve">€ 100.00</w:t>
            </w:r>
          </w:p>
        </w:tc>
        <w:tc>
          <w:tcPr/>
          <w:p>
            <w:pPr>
              <w:pStyle w:val="Compact"/>
              <w:jc w:val="left"/>
            </w:pPr>
            <w:r>
              <w:t xml:space="preserve">€ 2,000.00</w:t>
            </w:r>
          </w:p>
        </w:tc>
      </w:tr>
      <w:tr>
        <w:tc>
          <w:tcPr/>
          <w:p>
            <w:pPr>
              <w:pStyle w:val="Compact"/>
              <w:jc w:val="left"/>
            </w:pPr>
            <w:r>
              <w:t xml:space="preserve">07</w:t>
            </w:r>
          </w:p>
        </w:tc>
        <w:tc>
          <w:tcPr/>
          <w:p>
            <w:pPr>
              <w:pStyle w:val="Compact"/>
              <w:jc w:val="left"/>
            </w:pPr>
            <w:r>
              <w:t xml:space="preserve">Administrative support: attendance at 4 Faculty Board meetings, 2 curriculum review committees, and 1 accreditation preparation session for the Belgian-French community higher education authority (CFE) in Brussels.</w:t>
            </w:r>
          </w:p>
        </w:tc>
        <w:tc>
          <w:tcPr/>
          <w:p>
            <w:pPr>
              <w:pStyle w:val="Compact"/>
              <w:jc w:val="left"/>
            </w:pPr>
            <w:r>
              <w:t xml:space="preserve">Various, Sep–Dec 2024</w:t>
            </w:r>
          </w:p>
        </w:tc>
        <w:tc>
          <w:tcPr/>
          <w:p>
            <w:pPr>
              <w:pStyle w:val="Compact"/>
              <w:jc w:val="left"/>
            </w:pPr>
            <w:r>
              <w:t xml:space="preserve">8.0</w:t>
            </w:r>
          </w:p>
        </w:tc>
        <w:tc>
          <w:tcPr/>
          <w:p>
            <w:pPr>
              <w:pStyle w:val="Compact"/>
              <w:jc w:val="left"/>
            </w:pPr>
            <w:r>
              <w:t xml:space="preserve">€ 75.00</w:t>
            </w:r>
          </w:p>
        </w:tc>
        <w:tc>
          <w:tcPr/>
          <w:p>
            <w:pPr>
              <w:pStyle w:val="Compact"/>
              <w:jc w:val="left"/>
            </w:pPr>
            <w:r>
              <w:t xml:space="preserve">€ 600.00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€ 13,400.00</w:t>
            </w:r>
          </w:p>
        </w:tc>
      </w:tr>
      <w:tr>
        <w:tc>
          <w:tcPr/>
          <w:p>
            <w:pPr>
              <w:pStyle w:val="Compact"/>
              <w:jc w:val="left"/>
            </w:pPr>
            <w:r>
              <w:t xml:space="preserve">VAT (21% — Belgian standard rate)</w:t>
            </w:r>
          </w:p>
        </w:tc>
        <w:tc>
          <w:tcPr/>
          <w:p>
            <w:pPr>
              <w:pStyle w:val="Compact"/>
              <w:jc w:val="right"/>
            </w:pPr>
            <w:r>
              <w:t xml:space="preserve">€ 2,814.00</w:t>
            </w:r>
          </w:p>
        </w:tc>
      </w:tr>
      <w:tr>
        <w:tc>
          <w:tcPr/>
          <w:p>
            <w:pPr>
              <w:pStyle w:val="Compact"/>
              <w:jc w:val="left"/>
            </w:pPr>
            <w:r>
              <w:t xml:space="preserve">TOTAL AMOUNT DUE</w:t>
            </w:r>
          </w:p>
        </w:tc>
        <w:tc>
          <w:tcPr/>
          <w:p>
            <w:pPr>
              <w:pStyle w:val="Compact"/>
              <w:jc w:val="right"/>
            </w:pPr>
            <w:r>
              <w:t xml:space="preserve">€ 16,214.00</w:t>
            </w:r>
          </w:p>
        </w:tc>
      </w:tr>
    </w:tbl>
    <w:bookmarkStart w:id="23" w:name="payment-instructions-belgium-brussels"/>
    <w:p>
      <w:pPr>
        <w:pStyle w:val="Heading3"/>
      </w:pPr>
      <w:r>
        <w:t xml:space="preserve">Payment Instructions — Belgium Brussels</w:t>
      </w:r>
    </w:p>
    <w:p>
      <w:pPr>
        <w:pStyle w:val="FirstParagraph"/>
      </w:pPr>
      <w:r>
        <w:rPr>
          <w:bCs/>
          <w:b/>
        </w:rPr>
        <w:t xml:space="preserve">Bank:</w:t>
      </w:r>
      <w:r>
        <w:t xml:space="preserve"> </w:t>
      </w:r>
      <w:r>
        <w:t xml:space="preserve">BNP Paribas Fortis,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INV-2025-BRU-0047 / Prof. van den Berg</w:t>
      </w:r>
    </w:p>
    <w:p>
      <w:pPr>
        <w:pStyle w:val="BodyText"/>
      </w:pPr>
      <w:r>
        <w:rPr>
          <w:bCs/>
          <w:b/>
        </w:rPr>
        <w:t xml:space="preserve">Payment Method:</w:t>
      </w:r>
      <w:r>
        <w:t xml:space="preserve"> </w:t>
      </w:r>
      <w:r>
        <w:t xml:space="preserve">Bank transfer (SEPA) to the IBAN listed above. Please ensure the invoice reference number is included in the transfer memo to facilitate reconciliation by the ULB Accounts Payable department in Brussels.</w:t>
      </w:r>
    </w:p>
    <w:p>
      <w:pPr>
        <w:pStyle w:val="BodyText"/>
      </w:pPr>
      <w:r>
        <w:rPr>
          <w:bCs/>
          <w:b/>
        </w:rPr>
        <w:t xml:space="preserve">Payment Terms:</w:t>
      </w:r>
      <w:r>
        <w:t xml:space="preserve"> </w:t>
      </w:r>
      <w:r>
        <w:t xml:space="preserve">Net 30 days from the date of issue. This invoice is payable no later than 15 February 2025. In accordance with Belgian invoicing regulations (Royal Decree of 26 September 2017 on invoicing), late payment shall accrue statutory interest at the rate set by the National Bank of Belgium, plus a minimum recovery cost of € 50.00 per invoice.</w:t>
      </w:r>
    </w:p>
    <w:bookmarkEnd w:id="23"/>
    <w:p>
      <w:pPr>
        <w:pStyle w:val="BodyText"/>
      </w:pPr>
      <w:r>
        <w:rPr>
          <w:bCs/>
          <w:b/>
        </w:rPr>
        <w:t xml:space="preserve">Legal Notice:</w:t>
      </w:r>
      <w:r>
        <w:t xml:space="preserve"> </w:t>
      </w:r>
      <w:r>
        <w:t xml:space="preserve">This invoice is issued in accordance with the Belgian Royal Decree of 26 September 2017 on invoicing obligations (Moniteur Belge, 13 October 2017) and the applicable provisions of the Belgian Code of Companies and Associations. The University Lecturer services described herein are rendered as an independent contractor (zelfstandige / travailleur indépendant) registered with the Belgian National Enterprise Register (KBO/CBE) under number 0765.432.109.</w:t>
      </w:r>
    </w:p>
    <w:p>
      <w:pPr>
        <w:pStyle w:val="BodyText"/>
      </w:pPr>
      <w:r>
        <w:rPr>
          <w:bCs/>
          <w:b/>
        </w:rPr>
        <w:t xml:space="preserve">VAT Declaration:</w:t>
      </w:r>
      <w:r>
        <w:t xml:space="preserve"> </w:t>
      </w:r>
      <w:r>
        <w:t xml:space="preserve">The University Lecturer services rendered in Belgium Brussels are subject to the standard Belgian VAT rate of 21%. The VAT identification number BE 0765.432.109 is registered with the Belgian Federal Public Service Finance (FPS Finance / SPF Finances), Tax Office Brussels.</w:t>
      </w:r>
    </w:p>
    <w:p>
      <w:pPr>
        <w:pStyle w:val="BodyText"/>
      </w:pPr>
      <w:r>
        <w:rPr>
          <w:bCs/>
          <w:b/>
        </w:rPr>
        <w:t xml:space="preserve">Dispute Resolution:</w:t>
      </w:r>
      <w:r>
        <w:t xml:space="preserve"> </w:t>
      </w:r>
      <w:r>
        <w:t xml:space="preserve">Any dispute arising from this invoice or the University Lecturer engagement shall be subject to the exclusive jurisdiction of the Commercial Court of Brussels, Belgium. The applicable law is Belgian law.</w:t>
      </w:r>
    </w:p>
    <w:p>
      <w:pPr>
        <w:pStyle w:val="BodyText"/>
      </w:pPr>
      <w:r>
        <w:rPr>
          <w:bCs/>
          <w:b/>
        </w:rPr>
        <w:t xml:space="preserve">Confidentiality:</w:t>
      </w:r>
      <w:r>
        <w:t xml:space="preserve"> </w:t>
      </w:r>
      <w:r>
        <w:t xml:space="preserve">All academic materials, student data, and institutional information exchanged in the course of the University Lecturer engagement at the Université Libre de Bruxelles remain the property of the institution and are subject to the Belgian Data Protection Act (Law of 30 July 2018) and the EU General Data Protection Regulation (GDPR).</w:t>
      </w:r>
    </w:p>
    <w:p>
      <w:pPr>
        <w:pStyle w:val="BodyText"/>
      </w:pPr>
      <w:r>
        <w:rPr>
          <w:bCs/>
          <w:b/>
        </w:rPr>
        <w:t xml:space="preserve">Invoice Retention:</w:t>
      </w:r>
      <w:r>
        <w:t xml:space="preserve"> </w:t>
      </w:r>
      <w:r>
        <w:t xml:space="preserve">In compliance with Belgian accounting law, this invoice and all supporting documentation must be retained for a minimum period of 10 years by both parties.</w:t>
      </w:r>
    </w:p>
    <w:p>
      <w:pPr>
        <w:pStyle w:val="BodyText"/>
      </w:pPr>
      <w:r>
        <w:rPr>
          <w:bCs/>
          <w:b/>
        </w:rPr>
        <w:t xml:space="preserve">Issued by:</w:t>
      </w:r>
      <w:r>
        <w:br/>
      </w:r>
      <w:r>
        <w:t xml:space="preserve">Prof. Dr. Margaretha van den Berg</w:t>
      </w:r>
      <w:r>
        <w:br/>
      </w:r>
      <w:r>
        <w:t xml:space="preserve">University Lecturer, Belgium Brussels</w:t>
      </w:r>
      <w:r>
        <w:br/>
      </w:r>
      <w:r>
        <w:t xml:space="preserve">Date: 15 January 2025</w:t>
      </w:r>
    </w:p>
    <w:p>
      <w:pPr>
        <w:pStyle w:val="BodyText"/>
      </w:pPr>
      <w:r>
        <w:rPr>
          <w:bCs/>
          <w:b/>
        </w:rPr>
        <w:t xml:space="preserve">Received by (ULB Accounts Payable):</w:t>
      </w:r>
      <w:r>
        <w:br/>
      </w:r>
      <w:r>
        <w:t xml:space="preserve">Université Libre de Bruxelles</w:t>
      </w:r>
      <w:r>
        <w:br/>
      </w:r>
      <w:r>
        <w:t xml:space="preserve">Brussels, Belgium</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Belgium Brussels</dc:title>
  <dc:creator/>
  <dc:language>en</dc:language>
  <cp:keywords/>
  <dcterms:created xsi:type="dcterms:W3CDTF">2026-10-10T07:00:00Z</dcterms:created>
  <dcterms:modified xsi:type="dcterms:W3CDTF">2026-10-10T07:00:00Z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