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invoice"/>
    <w:p>
      <w:pPr>
        <w:pStyle w:val="Heading1"/>
      </w:pPr>
      <w:r>
        <w:t xml:space="preserve">INVOICE</w:t>
      </w:r>
    </w:p>
    <w:p>
      <w:pPr>
        <w:pStyle w:val="FirstParagraph"/>
      </w:pPr>
      <w:r>
        <w:t xml:space="preserve">Professional Academic Services — University Lecturer Engagement</w:t>
      </w:r>
    </w:p>
    <w:p>
      <w:pPr>
        <w:pStyle w:val="BodyText"/>
      </w:pPr>
      <w:r>
        <w:t xml:space="preserve">Rio de Janeiro, State of Rio de Janeiro, Brazil</w:t>
      </w:r>
    </w:p>
    <w:p>
      <w:pPr>
        <w:pStyle w:val="BodyText"/>
      </w:pPr>
      <w:r>
        <w:t xml:space="preserve">OFFICIAL TAX DOCUMENT — NOTA FISCAL</w:t>
      </w:r>
    </w:p>
    <w:bookmarkEnd w:id="20"/>
    <w:bookmarkStart w:id="21" w:name="issued-by-university-lecturer"/>
    <w:p>
      <w:pPr>
        <w:pStyle w:val="Heading3"/>
      </w:pPr>
      <w:r>
        <w:t xml:space="preserve">Issued By (University Lecturer)</w:t>
      </w:r>
    </w:p>
    <w:p>
      <w:pPr>
        <w:pStyle w:val="FirstParagraph"/>
      </w:pPr>
      <w:r>
        <w:rPr>
          <w:bCs/>
          <w:b/>
        </w:rPr>
        <w:t xml:space="preserve">Prof. Dr. Helena Maria de Souza Andrade</w:t>
      </w:r>
    </w:p>
    <w:p>
      <w:pPr>
        <w:pStyle w:val="BodyText"/>
      </w:pPr>
      <w:r>
        <w:t xml:space="preserve">University Lecturer — Department of Applied Sciences</w:t>
      </w:r>
    </w:p>
    <w:p>
      <w:pPr>
        <w:pStyle w:val="BodyText"/>
      </w:pPr>
      <w:r>
        <w:t xml:space="preserve">CPF: 123.456.789-01</w:t>
      </w:r>
    </w:p>
    <w:p>
      <w:pPr>
        <w:pStyle w:val="BodyText"/>
      </w:pPr>
      <w:r>
        <w:t xml:space="preserve">Address: Rua das Acácias, 1450 — Apt. 72</w:t>
      </w:r>
    </w:p>
    <w:p>
      <w:pPr>
        <w:pStyle w:val="BodyText"/>
      </w:pPr>
      <w:r>
        <w:t xml:space="preserve">Botafogo, Rio de Janeiro — RJ</w:t>
      </w:r>
    </w:p>
    <w:p>
      <w:pPr>
        <w:pStyle w:val="BodyText"/>
      </w:pPr>
      <w:r>
        <w:t xml:space="preserve">CEP: 20270-901, Brazil</w:t>
      </w:r>
    </w:p>
    <w:p>
      <w:pPr>
        <w:pStyle w:val="BodyText"/>
      </w:pPr>
      <w:r>
        <w:t xml:space="preserve">Email: h.souza.andrade@unirj.edu.br</w:t>
      </w:r>
    </w:p>
    <w:p>
      <w:pPr>
        <w:pStyle w:val="BodyText"/>
      </w:pPr>
      <w:r>
        <w:t xml:space="preserve">Phone: +55 (21) 99876-5432</w:t>
      </w:r>
    </w:p>
    <w:bookmarkEnd w:id="21"/>
    <w:bookmarkStart w:id="22" w:name="billed-to-institution"/>
    <w:p>
      <w:pPr>
        <w:pStyle w:val="Heading3"/>
      </w:pPr>
      <w:r>
        <w:t xml:space="preserve">Billed To (Institution)</w:t>
      </w:r>
    </w:p>
    <w:p>
      <w:pPr>
        <w:pStyle w:val="FirstParagraph"/>
      </w:pPr>
      <w:r>
        <w:rPr>
          <w:bCs/>
          <w:b/>
        </w:rPr>
        <w:t xml:space="preserve">Universidade Federal do Rio de Janeiro (UFRJ)</w:t>
      </w:r>
    </w:p>
    <w:p>
      <w:pPr>
        <w:pStyle w:val="BodyText"/>
      </w:pPr>
      <w:r>
        <w:t xml:space="preserve">Department of Engineering — Faculty of Exact Sciences</w:t>
      </w:r>
    </w:p>
    <w:p>
      <w:pPr>
        <w:pStyle w:val="BodyText"/>
      </w:pPr>
      <w:r>
        <w:t xml:space="preserve">CNPJ: 33.735.500/0001-96</w:t>
      </w:r>
    </w:p>
    <w:p>
      <w:pPr>
        <w:pStyle w:val="BodyText"/>
      </w:pPr>
      <w:r>
        <w:t xml:space="preserve">Address: Av. Pedro Calmon, 218</w:t>
      </w:r>
    </w:p>
    <w:p>
      <w:pPr>
        <w:pStyle w:val="BodyText"/>
      </w:pPr>
      <w:r>
        <w:t xml:space="preserve">Fundão, Rio de Janeiro — RJ</w:t>
      </w:r>
    </w:p>
    <w:p>
      <w:pPr>
        <w:pStyle w:val="BodyText"/>
      </w:pPr>
      <w:r>
        <w:t xml:space="preserve">CEP: 20046-900, Brazil</w:t>
      </w:r>
    </w:p>
    <w:p>
      <w:pPr>
        <w:pStyle w:val="BodyText"/>
      </w:pPr>
      <w:r>
        <w:t xml:space="preserve">Attn: Prof. Carlos Eduardo Lima (Department Head)</w:t>
      </w:r>
    </w:p>
    <w:p>
      <w:pPr>
        <w:pStyle w:val="BodyText"/>
      </w:pPr>
      <w:r>
        <w:t xml:space="preserve">Procurement Ref: UFRJ/2025/04871</w:t>
      </w:r>
    </w:p>
    <w:bookmarkEnd w:id="22"/>
    <w:p>
      <w:pPr>
        <w:pStyle w:val="BodyText"/>
      </w:pPr>
      <w:r>
        <w:rPr>
          <w:bCs/>
          <w:b/>
        </w:rPr>
        <w:t xml:space="preserve">Invoice Number:</w:t>
      </w:r>
      <w:r>
        <w:t xml:space="preserve"> </w:t>
      </w:r>
      <w:r>
        <w:t xml:space="preserve">NF-e 2025/00347 — Key: 33250123456789012345678901234567890123456789</w:t>
      </w:r>
    </w:p>
    <w:p>
      <w:pPr>
        <w:pStyle w:val="BodyText"/>
      </w:pPr>
      <w:r>
        <w:rPr>
          <w:bCs/>
          <w:b/>
        </w:rPr>
        <w:t xml:space="preserve">Invoice Date:</w:t>
      </w:r>
      <w:r>
        <w:t xml:space="preserve"> </w:t>
      </w:r>
      <w:r>
        <w:t xml:space="preserve">January 15, 2025</w:t>
      </w:r>
    </w:p>
    <w:p>
      <w:pPr>
        <w:pStyle w:val="BodyText"/>
      </w:pPr>
      <w:r>
        <w:rPr>
          <w:bCs/>
          <w:b/>
        </w:rPr>
        <w:t xml:space="preserve">Due Date:</w:t>
      </w:r>
      <w:r>
        <w:t xml:space="preserve"> </w:t>
      </w:r>
      <w:r>
        <w:t xml:space="preserve">February 14, 2025 (30 days from issue)</w:t>
      </w:r>
    </w:p>
    <w:p>
      <w:pPr>
        <w:pStyle w:val="BodyText"/>
      </w:pPr>
      <w:r>
        <w:rPr>
          <w:bCs/>
          <w:b/>
        </w:rPr>
        <w:t xml:space="preserve">Payment Method:</w:t>
      </w:r>
      <w:r>
        <w:t xml:space="preserve"> </w:t>
      </w:r>
      <w:r>
        <w:t xml:space="preserve">Bank Transfer (TED/PIX) — Boleto Bancário accepted</w:t>
      </w:r>
    </w:p>
    <w:p>
      <w:pPr>
        <w:pStyle w:val="BodyText"/>
      </w:pPr>
      <w:r>
        <w:rPr>
          <w:bCs/>
          <w:b/>
        </w:rPr>
        <w:t xml:space="preserve">Currency:</w:t>
      </w:r>
      <w:r>
        <w:t xml:space="preserve"> </w:t>
      </w:r>
      <w:r>
        <w:t xml:space="preserve">Brazilian Real (BRL / R$)</w:t>
      </w:r>
    </w:p>
    <w:p>
      <w:pPr>
        <w:pStyle w:val="BodyText"/>
      </w:pPr>
      <w:r>
        <w:rPr>
          <w:bCs/>
          <w:b/>
        </w:rPr>
        <w:t xml:space="preserve">Service Period:</w:t>
      </w:r>
      <w:r>
        <w:t xml:space="preserve"> </w:t>
      </w:r>
      <w:r>
        <w:t xml:space="preserve">September 2, 2024 – December 20, 2024</w:t>
      </w:r>
    </w:p>
    <w:p>
      <w:pPr>
        <w:pStyle w:val="BodyText"/>
      </w:pPr>
      <w:r>
        <w:rPr>
          <w:bCs/>
          <w:b/>
        </w:rPr>
        <w:t xml:space="preserve">Contract Reference:</w:t>
      </w:r>
      <w:r>
        <w:t xml:space="preserve"> </w:t>
      </w:r>
      <w:r>
        <w:t xml:space="preserve">Academic Engagement Contract No. UFRJ-LEC-2024-0892</w:t>
      </w:r>
    </w:p>
    <w:bookmarkStart w:id="25" w:name="Xe5c0c78748950abead1644567acb6a208bd655c"/>
    <w:p>
      <w:pPr>
        <w:pStyle w:val="Heading2"/>
      </w:pPr>
      <w:r>
        <w:t xml:space="preserve">Description of Services Rendered by University Lecturer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(R$)</w:t>
            </w:r>
          </w:p>
        </w:tc>
        <w:tc>
          <w:tcPr/>
          <w:p>
            <w:pPr>
              <w:pStyle w:val="Compact"/>
              <w:jc w:val="left"/>
            </w:pPr>
            <w:r>
              <w:t xml:space="preserve">Subtotal (R$)</w:t>
            </w:r>
          </w:p>
        </w:tc>
        <w:tc>
          <w:tcPr/>
          <w:p>
            <w:pPr>
              <w:pStyle w:val="Compact"/>
              <w:jc w:val="left"/>
            </w:pPr>
            <w:r>
              <w:t xml:space="preserve">NCM Code</w:t>
            </w:r>
          </w:p>
        </w:tc>
      </w:tr>
      <w:tr>
        <w:tc>
          <w:tcPr/>
          <w:p>
            <w:pPr>
              <w:pStyle w:val="Compact"/>
              <w:jc w:val="left"/>
            </w:pPr>
            <w:r>
              <w:t xml:space="preserve">1</w:t>
            </w:r>
          </w:p>
        </w:tc>
        <w:tc>
          <w:tcPr/>
          <w:p>
            <w:pPr>
              <w:pStyle w:val="Compact"/>
              <w:jc w:val="left"/>
            </w:pPr>
            <w:r>
              <w:t xml:space="preserve">University Lecturer — Regular classroom instruction for the course "Advanced Thermodynamics and Energy Systems" (Code: ENG-4210), delivered in-person at the UFRJ Fundão campus, Rio de Janeiro. Includes preparation of lecture materials, slide presentations, and weekly office hours for student consultation.</w:t>
            </w:r>
          </w:p>
        </w:tc>
        <w:tc>
          <w:tcPr/>
          <w:p>
            <w:pPr>
              <w:pStyle w:val="Compact"/>
              <w:jc w:val="left"/>
            </w:pPr>
            <w:r>
              <w:t xml:space="preserve">16 weeks</w:t>
            </w:r>
          </w:p>
        </w:tc>
        <w:tc>
          <w:tcPr/>
          <w:p>
            <w:pPr>
              <w:pStyle w:val="Compact"/>
              <w:jc w:val="left"/>
            </w:pPr>
            <w:r>
              <w:t xml:space="preserve">R$ 4,200.00</w:t>
            </w:r>
          </w:p>
        </w:tc>
        <w:tc>
          <w:tcPr/>
          <w:p>
            <w:pPr>
              <w:pStyle w:val="Compact"/>
              <w:jc w:val="left"/>
            </w:pPr>
            <w:r>
              <w:t xml:space="preserve">R$ 67,200.00</w:t>
            </w:r>
          </w:p>
        </w:tc>
        <w:tc>
          <w:tcPr/>
          <w:p>
            <w:pPr>
              <w:pStyle w:val="Compact"/>
              <w:jc w:val="left"/>
            </w:pPr>
            <w:r>
              <w:t xml:space="preserve">8542.30</w:t>
            </w:r>
          </w:p>
        </w:tc>
      </w:tr>
      <w:tr>
        <w:tc>
          <w:tcPr/>
          <w:p>
            <w:pPr>
              <w:pStyle w:val="Compact"/>
              <w:jc w:val="left"/>
            </w:pPr>
            <w:r>
              <w:t xml:space="preserve">2</w:t>
            </w:r>
          </w:p>
        </w:tc>
        <w:tc>
          <w:tcPr/>
          <w:p>
            <w:pPr>
              <w:pStyle w:val="Compact"/>
              <w:jc w:val="left"/>
            </w:pPr>
            <w:r>
              <w:t xml:space="preserve">University Lecturer — Development and delivery of two intensive laboratory workshops on "Renewable Energy Systems and Sustainable Engineering Practices" for graduate students. Each workshop spans 12 hours of hands-on instruction with laboratory equipment supervision at the UFRJ Engineering Building, Rio de Janeiro, Brazil.</w:t>
            </w:r>
          </w:p>
        </w:tc>
        <w:tc>
          <w:tcPr/>
          <w:p>
            <w:pPr>
              <w:pStyle w:val="Compact"/>
              <w:jc w:val="left"/>
            </w:pPr>
            <w:r>
              <w:t xml:space="preserve">2 workshops</w:t>
            </w:r>
          </w:p>
        </w:tc>
        <w:tc>
          <w:tcPr/>
          <w:p>
            <w:pPr>
              <w:pStyle w:val="Compact"/>
              <w:jc w:val="left"/>
            </w:pPr>
            <w:r>
              <w:t xml:space="preserve">R$ 6,500.00</w:t>
            </w:r>
          </w:p>
        </w:tc>
        <w:tc>
          <w:tcPr/>
          <w:p>
            <w:pPr>
              <w:pStyle w:val="Compact"/>
              <w:jc w:val="left"/>
            </w:pPr>
            <w:r>
              <w:t xml:space="preserve">R$ 13,000.00</w:t>
            </w:r>
          </w:p>
        </w:tc>
        <w:tc>
          <w:tcPr/>
          <w:p>
            <w:pPr>
              <w:pStyle w:val="Compact"/>
              <w:jc w:val="left"/>
            </w:pPr>
            <w:r>
              <w:t xml:space="preserve">8542.30</w:t>
            </w:r>
          </w:p>
        </w:tc>
      </w:tr>
      <w:tr>
        <w:tc>
          <w:tcPr/>
          <w:p>
            <w:pPr>
              <w:pStyle w:val="Compact"/>
              <w:jc w:val="left"/>
            </w:pPr>
            <w:r>
              <w:t xml:space="preserve">3</w:t>
            </w:r>
          </w:p>
        </w:tc>
        <w:tc>
          <w:tcPr/>
          <w:p>
            <w:pPr>
              <w:pStyle w:val="Compact"/>
              <w:jc w:val="left"/>
            </w:pPr>
            <w:r>
              <w:t xml:space="preserve">University Lecturer — Supervision and academic mentoring of three (3) Master's thesis candidates in the field of Applied Energy Engineering. Includes biweekly progress meetings, manuscript review, and final thesis defense participation. Conducted at the UFRJ campus, Rio de Janeiro, Brazil.</w:t>
            </w:r>
          </w:p>
        </w:tc>
        <w:tc>
          <w:tcPr/>
          <w:p>
            <w:pPr>
              <w:pStyle w:val="Compact"/>
              <w:jc w:val="left"/>
            </w:pPr>
            <w:r>
              <w:t xml:space="preserve">3 students</w:t>
            </w:r>
          </w:p>
        </w:tc>
        <w:tc>
          <w:tcPr/>
          <w:p>
            <w:pPr>
              <w:pStyle w:val="Compact"/>
              <w:jc w:val="left"/>
            </w:pPr>
            <w:r>
              <w:t xml:space="preserve">R$ 3,800.00</w:t>
            </w:r>
          </w:p>
        </w:tc>
        <w:tc>
          <w:tcPr/>
          <w:p>
            <w:pPr>
              <w:pStyle w:val="Compact"/>
              <w:jc w:val="left"/>
            </w:pPr>
            <w:r>
              <w:t xml:space="preserve">R$ 11,400.00</w:t>
            </w:r>
          </w:p>
        </w:tc>
        <w:tc>
          <w:tcPr/>
          <w:p>
            <w:pPr>
              <w:pStyle w:val="Compact"/>
              <w:jc w:val="left"/>
            </w:pPr>
            <w:r>
              <w:t xml:space="preserve">8542.30</w:t>
            </w:r>
          </w:p>
        </w:tc>
      </w:tr>
      <w:tr>
        <w:tc>
          <w:tcPr/>
          <w:p>
            <w:pPr>
              <w:pStyle w:val="Compact"/>
              <w:jc w:val="left"/>
            </w:pPr>
            <w:r>
              <w:t xml:space="preserve">4</w:t>
            </w:r>
          </w:p>
        </w:tc>
        <w:tc>
          <w:tcPr/>
          <w:p>
            <w:pPr>
              <w:pStyle w:val="Compact"/>
              <w:jc w:val="left"/>
            </w:pPr>
            <w:r>
              <w:t xml:space="preserve">University Lecturer &amp;mdash Preparation and delivery of a guest keynote lecture at the "International Symposium on Sustainable Engineering in Latin America," hosted by UFRJ in Rio de Janeiro, Brazil. Includes travel within the city, 90-minute presentation, and 30-minute Q&amp;A session with attendees.</w:t>
            </w:r>
          </w:p>
        </w:tc>
        <w:tc>
          <w:tcPr/>
          <w:p>
            <w:pPr>
              <w:pStyle w:val="Compact"/>
              <w:jc w:val="left"/>
            </w:pPr>
            <w:r>
              <w:t xml:space="preserve">1 event</w:t>
            </w:r>
          </w:p>
        </w:tc>
        <w:tc>
          <w:tcPr/>
          <w:p>
            <w:pPr>
              <w:pStyle w:val="Compact"/>
              <w:jc w:val="left"/>
            </w:pPr>
            <w:r>
              <w:t xml:space="preserve">R$ 5,500.00</w:t>
            </w:r>
          </w:p>
        </w:tc>
        <w:tc>
          <w:tcPr/>
          <w:p>
            <w:pPr>
              <w:pStyle w:val="Compact"/>
              <w:jc w:val="left"/>
            </w:pPr>
            <w:r>
              <w:t xml:space="preserve">R$ 5,500.00</w:t>
            </w:r>
          </w:p>
        </w:tc>
        <w:tc>
          <w:tcPr/>
          <w:p>
            <w:pPr>
              <w:pStyle w:val="Compact"/>
              <w:jc w:val="left"/>
            </w:pPr>
            <w:r>
              <w:t xml:space="preserve">8542.30</w:t>
            </w:r>
          </w:p>
        </w:tc>
      </w:tr>
      <w:tr>
        <w:tc>
          <w:tcPr/>
          <w:p>
            <w:pPr>
              <w:pStyle w:val="Compact"/>
              <w:jc w:val="left"/>
            </w:pPr>
            <w:r>
              <w:t xml:space="preserve">5</w:t>
            </w:r>
          </w:p>
        </w:tc>
        <w:tc>
          <w:tcPr/>
          <w:p>
            <w:pPr>
              <w:pStyle w:val="Compact"/>
              <w:jc w:val="left"/>
            </w:pPr>
            <w:r>
              <w:t xml:space="preserve">University Lecturer — Authoring and peer review of updated course syllabus, problem sets, and examination papers for the "Advanced Thermodynamics" module. Delivered as digital files to the UFRJ Department of Engineering, Rio de Janeiro, Brazil.</w:t>
            </w:r>
          </w:p>
        </w:tc>
        <w:tc>
          <w:tcPr/>
          <w:p>
            <w:pPr>
              <w:pStyle w:val="Compact"/>
              <w:jc w:val="left"/>
            </w:pPr>
            <w:r>
              <w:t xml:space="preserve">1 package</w:t>
            </w:r>
          </w:p>
        </w:tc>
        <w:tc>
          <w:tcPr/>
          <w:p>
            <w:pPr>
              <w:pStyle w:val="Compact"/>
              <w:jc w:val="left"/>
            </w:pPr>
            <w:r>
              <w:t xml:space="preserve">R$ 3,200.00</w:t>
            </w:r>
          </w:p>
        </w:tc>
        <w:tc>
          <w:tcPr/>
          <w:p>
            <w:pPr>
              <w:pStyle w:val="Compact"/>
              <w:jc w:val="left"/>
            </w:pPr>
            <w:r>
              <w:t xml:space="preserve">R$ 3,200.00</w:t>
            </w:r>
          </w:p>
        </w:tc>
        <w:tc>
          <w:tcPr/>
          <w:p>
            <w:pPr>
              <w:pStyle w:val="Compact"/>
              <w:jc w:val="left"/>
            </w:pPr>
            <w:r>
              <w:t xml:space="preserve">8542.30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(Services Rendered)</w:t>
            </w:r>
          </w:p>
        </w:tc>
        <w:tc>
          <w:tcPr/>
          <w:p>
            <w:pPr>
              <w:pStyle w:val="Compact"/>
              <w:jc w:val="left"/>
            </w:pPr>
            <w:r>
              <w:t xml:space="preserve">R$ 100,300.00</w:t>
            </w:r>
          </w:p>
        </w:tc>
      </w:tr>
      <w:tr>
        <w:tc>
          <w:tcPr/>
          <w:p>
            <w:pPr>
              <w:pStyle w:val="Compact"/>
              <w:jc w:val="left"/>
            </w:pPr>
            <w:r>
              <w:t xml:space="preserve">ISS — Municipal Service Tax (Rio de Janeiro, 5%)</w:t>
            </w:r>
          </w:p>
        </w:tc>
        <w:tc>
          <w:tcPr/>
          <w:p>
            <w:pPr>
              <w:pStyle w:val="Compact"/>
              <w:jc w:val="left"/>
            </w:pPr>
            <w:r>
              <w:t xml:space="preserve">R$ 5,015.00</w:t>
            </w:r>
          </w:p>
        </w:tc>
      </w:tr>
      <w:tr>
        <w:tc>
          <w:tcPr/>
          <w:p>
            <w:pPr>
              <w:pStyle w:val="Compact"/>
              <w:jc w:val="left"/>
            </w:pPr>
            <w:r>
              <w:t xml:space="preserve">IRRF — Federal Income Tax Withholding (11%)</w:t>
            </w:r>
          </w:p>
        </w:tc>
        <w:tc>
          <w:tcPr/>
          <w:p>
            <w:pPr>
              <w:pStyle w:val="Compact"/>
              <w:jc w:val="left"/>
            </w:pPr>
            <w:r>
              <w:t xml:space="preserve">R$ 11,033.00</w:t>
            </w:r>
          </w:p>
        </w:tc>
      </w:tr>
      <w:tr>
        <w:tc>
          <w:tcPr/>
          <w:p>
            <w:pPr>
              <w:pStyle w:val="Compact"/>
              <w:jc w:val="left"/>
            </w:pPr>
            <w:r>
              <w:t xml:space="preserve">INSS — Social Security Contribution (11%)</w:t>
            </w:r>
          </w:p>
        </w:tc>
        <w:tc>
          <w:tcPr/>
          <w:p>
            <w:pPr>
              <w:pStyle w:val="Compact"/>
              <w:jc w:val="left"/>
            </w:pPr>
            <w:r>
              <w:t xml:space="preserve">R$ 11,033.00</w:t>
            </w:r>
          </w:p>
        </w:tc>
      </w:tr>
      <w:tr>
        <w:tc>
          <w:tcPr/>
          <w:p>
            <w:pPr>
              <w:pStyle w:val="Compact"/>
              <w:jc w:val="left"/>
            </w:pPr>
            <w:r>
              <w:t xml:space="preserve">FGTS — Severance Fund (8%)</w:t>
            </w:r>
          </w:p>
        </w:tc>
        <w:tc>
          <w:tcPr/>
          <w:p>
            <w:pPr>
              <w:pStyle w:val="Compact"/>
              <w:jc w:val="left"/>
            </w:pPr>
            <w:r>
              <w:t xml:space="preserve">R$ 8,024.00</w:t>
            </w:r>
          </w:p>
        </w:tc>
      </w:tr>
      <w:tr>
        <w:tc>
          <w:tcPr/>
          <w:p>
            <w:pPr>
              <w:pStyle w:val="Compact"/>
              <w:jc w:val="left"/>
            </w:pPr>
            <w:r>
              <w:t xml:space="preserve">Discount / Adjustment</w:t>
            </w:r>
          </w:p>
        </w:tc>
        <w:tc>
          <w:tcPr/>
          <w:p>
            <w:pPr>
              <w:pStyle w:val="Compact"/>
              <w:jc w:val="left"/>
            </w:pPr>
            <w:r>
              <w:t xml:space="preserve">R$ 0.00</w:t>
            </w:r>
          </w:p>
        </w:tc>
      </w:tr>
      <w:tr>
        <w:tc>
          <w:tcPr/>
          <w:p>
            <w:pPr>
              <w:pStyle w:val="Compact"/>
              <w:jc w:val="left"/>
            </w:pPr>
            <w:r>
              <w:t xml:space="preserve">NET AMOUNT DUE (After Withholdings)</w:t>
            </w:r>
          </w:p>
        </w:tc>
        <w:tc>
          <w:tcPr/>
          <w:p>
            <w:pPr>
              <w:pStyle w:val="Compact"/>
              <w:jc w:val="left"/>
            </w:pPr>
            <w:r>
              <w:t xml:space="preserve">R$ 75,209.00</w:t>
            </w:r>
          </w:p>
        </w:tc>
      </w:tr>
    </w:tbl>
    <w:bookmarkStart w:id="23" w:name="payment-instructions"/>
    <w:p>
      <w:pPr>
        <w:pStyle w:val="Heading3"/>
      </w:pPr>
      <w:r>
        <w:t xml:space="preserve">Payment Instructions</w:t>
      </w:r>
    </w:p>
    <w:p>
      <w:pPr>
        <w:pStyle w:val="FirstParagraph"/>
      </w:pPr>
      <w:r>
        <w:rPr>
          <w:bCs/>
          <w:b/>
        </w:rPr>
        <w:t xml:space="preserve">Bank:</w:t>
      </w:r>
      <w:r>
        <w:t xml:space="preserve"> </w:t>
      </w:r>
      <w:r>
        <w:t xml:space="preserve">Banco do Brasil S.A.</w:t>
      </w:r>
    </w:p>
    <w:p>
      <w:pPr>
        <w:pStyle w:val="BodyText"/>
      </w:pPr>
      <w:r>
        <w:rPr>
          <w:bCs/>
          <w:b/>
        </w:rPr>
        <w:t xml:space="preserve">Account Holder:</w:t>
      </w:r>
      <w:r>
        <w:t xml:space="preserve"> </w:t>
      </w:r>
      <w:r>
        <w:t xml:space="preserve">Helena Maria de Souza Andrade</w:t>
      </w:r>
    </w:p>
    <w:p>
      <w:pPr>
        <w:pStyle w:val="BodyText"/>
      </w:pPr>
      <w:r>
        <w:rPr>
          <w:bCs/>
          <w:b/>
        </w:rPr>
        <w:t xml:space="preserve">Account Number (Conta Corrente):</w:t>
      </w:r>
      <w:r>
        <w:t xml:space="preserve"> </w:t>
      </w:r>
      <w:r>
        <w:t xml:space="preserve">1234-5</w:t>
      </w:r>
    </w:p>
    <w:p>
      <w:pPr>
        <w:pStyle w:val="BodyText"/>
      </w:pPr>
      <w:r>
        <w:rPr>
          <w:bCs/>
          <w:b/>
        </w:rPr>
        <w:t xml:space="preserve">Branch (Agência):</w:t>
      </w:r>
      <w:r>
        <w:t xml:space="preserve"> </w:t>
      </w:r>
      <w:r>
        <w:t xml:space="preserve">0987-6</w:t>
      </w:r>
    </w:p>
    <w:p>
      <w:pPr>
        <w:pStyle w:val="BodyText"/>
      </w:pPr>
      <w:r>
        <w:rPr>
          <w:bCs/>
          <w:b/>
        </w:rPr>
        <w:t xml:space="preserve">Routing (CNPJ Bank):</w:t>
      </w:r>
      <w:r>
        <w:t xml:space="preserve"> </w:t>
      </w:r>
      <w:r>
        <w:t xml:space="preserve">00000000</w:t>
      </w:r>
    </w:p>
    <w:p>
      <w:pPr>
        <w:pStyle w:val="BodyText"/>
      </w:pPr>
      <w:r>
        <w:rPr>
          <w:bCs/>
          <w:b/>
        </w:rPr>
        <w:t xml:space="preserve">PIX Key:</w:t>
      </w:r>
      <w:r>
        <w:t xml:space="preserve"> </w:t>
      </w:r>
      <w:r>
        <w:t xml:space="preserve">h.souza.andrade@unirj.edu.br</w:t>
      </w:r>
    </w:p>
    <w:p>
      <w:pPr>
        <w:pStyle w:val="BodyText"/>
      </w:pPr>
      <w:r>
        <w:rPr>
          <w:bCs/>
          <w:b/>
        </w:rPr>
        <w:t xml:space="preserve">Reference for Payment:</w:t>
      </w:r>
      <w:r>
        <w:t xml:space="preserve"> </w:t>
      </w:r>
      <w:r>
        <w:t xml:space="preserve">Invoice NF-e 2025/00347 — UFRJ/2025/04871</w:t>
      </w:r>
    </w:p>
    <w:p>
      <w:pPr>
        <w:pStyle w:val="BodyText"/>
      </w:pPr>
      <w:r>
        <w:rPr>
          <w:iCs/>
          <w:i/>
        </w:rPr>
        <w:t xml:space="preserve">Please ensure that the full invoice number and contract reference are included in the payment memo to facilitate reconciliation by the UFRJ Finance Department in Rio de Janeiro, Brazil.</w:t>
      </w:r>
    </w:p>
    <w:bookmarkEnd w:id="23"/>
    <w:bookmarkStart w:id="24" w:name="important-notes-and-terms"/>
    <w:p>
      <w:pPr>
        <w:pStyle w:val="Heading3"/>
      </w:pPr>
      <w:r>
        <w:t xml:space="preserve">Important Notes and Terms</w:t>
      </w:r>
    </w:p>
    <w:p>
      <w:pPr>
        <w:numPr>
          <w:ilvl w:val="0"/>
          <w:numId w:val="1001"/>
        </w:numPr>
        <w:pStyle w:val="Compact"/>
      </w:pPr>
      <w:r>
        <w:t xml:space="preserve">This Invoice constitutes a formal request for payment for professional academic services rendered by the undersigned University Lecturer to the Universidade Federal do Rio de Janeiro, located in Rio de Janeiro, State of Rio de Janeiro, Brazil.</w:t>
      </w:r>
    </w:p>
    <w:p>
      <w:pPr>
        <w:numPr>
          <w:ilvl w:val="0"/>
          <w:numId w:val="1001"/>
        </w:numPr>
        <w:pStyle w:val="Compact"/>
      </w:pPr>
      <w:r>
        <w:t xml:space="preserve">All services were performed in compliance with the terms outlined in Academic Engagement Contract No. UFRJ-LEC-2024-0892, signed on August 15, 2024, in Rio de Janeiro, Brazil.</w:t>
      </w:r>
    </w:p>
    <w:p>
      <w:pPr>
        <w:numPr>
          <w:ilvl w:val="0"/>
          <w:numId w:val="1001"/>
        </w:numPr>
        <w:pStyle w:val="Compact"/>
      </w:pPr>
      <w:r>
        <w:t xml:space="preserve">The ISS (Imposto Sobre Serviços) tax is levied by the Municipality of Rio de Janeiro in accordance with Municipal Law No. 1.130/2003 and its subsequent amendments. The tax is withheld at source by the contracting institution.</w:t>
      </w:r>
    </w:p>
    <w:p>
      <w:pPr>
        <w:numPr>
          <w:ilvl w:val="0"/>
          <w:numId w:val="1001"/>
        </w:numPr>
        <w:pStyle w:val="Compact"/>
      </w:pPr>
      <w:r>
        <w:t xml:space="preserve">IRRF, INSS, and FGTS withholdings are applied in accordance with Brazilian federal tax legislation (Lei 8.981/1995, Lei 8.212/1991, and Lei 8.036/1990, respectively).</w:t>
      </w:r>
    </w:p>
    <w:p>
      <w:pPr>
        <w:numPr>
          <w:ilvl w:val="0"/>
          <w:numId w:val="1001"/>
        </w:numPr>
        <w:pStyle w:val="Compact"/>
      </w:pPr>
      <w:r>
        <w:t xml:space="preserve">Payment is due within thirty (30) calendar days from the date of this Invoice. Late payments are subject to a penalty of 2% plus interest calculated at the Selic rate, as per Brazilian commercial law.</w:t>
      </w:r>
    </w:p>
    <w:p>
      <w:pPr>
        <w:numPr>
          <w:ilvl w:val="0"/>
          <w:numId w:val="1001"/>
        </w:numPr>
        <w:pStyle w:val="Compact"/>
      </w:pPr>
      <w:r>
        <w:t xml:space="preserve">This Invoice is issued in accordance with the National Electronic Invoice System (Sistema Nacional de Nota Fiscal Eletrônica — NF-e) as mandated by the Brazilian Federal Revenue Service (Receita Federal do Brasil).</w:t>
      </w:r>
    </w:p>
    <w:p>
      <w:pPr>
        <w:numPr>
          <w:ilvl w:val="0"/>
          <w:numId w:val="1001"/>
        </w:numPr>
        <w:pStyle w:val="Compact"/>
      </w:pPr>
      <w:r>
        <w:t xml:space="preserve">The University Lecturer confirms that all intellectual property rights associated with course materials, lecture notes, and workshop content developed during this engagement remain subject to the terms of the engagement contract and applicable Brazilian intellectual property law (Lei 9.610/1998).</w:t>
      </w:r>
    </w:p>
    <w:p>
      <w:pPr>
        <w:numPr>
          <w:ilvl w:val="0"/>
          <w:numId w:val="1001"/>
        </w:numPr>
        <w:pStyle w:val="Compact"/>
      </w:pPr>
      <w:r>
        <w:t xml:space="preserve">Any disputes arising from this Invoice or the associated services shall be resolved under the jurisdiction of the courts of Rio de Janeiro, State of Rio de Janeiro, Brazil.</w:t>
      </w:r>
    </w:p>
    <w:bookmarkEnd w:id="24"/>
    <w:p>
      <w:pPr>
        <w:pStyle w:val="FirstParagraph"/>
      </w:pPr>
      <w:r>
        <w:rPr>
          <w:bCs/>
          <w:b/>
        </w:rPr>
        <w:t xml:space="preserve">Prof. Dr. Helena Maria de Souza Andrade</w:t>
      </w:r>
      <w:r>
        <w:t xml:space="preserve"> </w:t>
      </w:r>
      <w:r>
        <w:t xml:space="preserve">— University Lecturer</w:t>
      </w:r>
    </w:p>
    <w:p>
      <w:pPr>
        <w:pStyle w:val="BodyText"/>
      </w:pPr>
      <w:r>
        <w:t xml:space="preserve">Registered Professional — CREA-RJ No. 123456-D</w:t>
      </w:r>
    </w:p>
    <w:p>
      <w:pPr>
        <w:pStyle w:val="BodyText"/>
      </w:pPr>
      <w:r>
        <w:t xml:space="preserve">Documento emitido em conformidade com a legislação tributária brasileira — Rio de Janeiro, RJ, Brazil</w:t>
      </w:r>
    </w:p>
    <w:p>
      <w:pPr>
        <w:pStyle w:val="BodyText"/>
      </w:pPr>
      <w:r>
        <w:t xml:space="preserve">This Invoice was generated electronically and is valid without a physical signature. For verification, access the NF-e portal at www.nfe.fazenda.gov.br using the document key provided above.</w:t>
      </w:r>
    </w:p>
    <w:p>
      <w:pPr>
        <w:pStyle w:val="BodyText"/>
      </w:pPr>
      <w:r>
        <w:t xml:space="preserve">© 2025 — All rights reserved. This document is the property of the issuing University Lecturer and the contracting institution in Rio de Janeiro, Brazil.</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University Lecturer Services - Rio de Janeiro, Brazil</dc:title>
  <dc:creator/>
  <dc:language>en</dc:language>
  <cp:keywords/>
  <dcterms:created xsi:type="dcterms:W3CDTF">2026-10-10T01:59:22Z</dcterms:created>
  <dcterms:modified xsi:type="dcterms:W3CDTF">2026-10-10T01:59:22Z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