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Invoice No.: INV-2025-SP-0487</w:t>
      </w:r>
    </w:p>
    <w:p>
      <w:pPr>
        <w:pStyle w:val="BodyText"/>
      </w:pPr>
      <w:r>
        <w:t xml:space="preserve">Date of Issue: 15 June 2025</w:t>
      </w:r>
    </w:p>
    <w:p>
      <w:pPr>
        <w:pStyle w:val="BodyText"/>
      </w:pPr>
      <w:r>
        <w:t xml:space="preserve">Due Date: 15 July 2025</w:t>
      </w:r>
    </w:p>
    <w:p>
      <w:pPr>
        <w:pStyle w:val="BodyText"/>
      </w:pPr>
      <w:r>
        <w:rPr>
          <w:bCs/>
          <w:b/>
        </w:rPr>
        <w:t xml:space="preserve">Prof. Dr. Ricardo Almeida Santos</w:t>
      </w:r>
      <w:r>
        <w:br/>
      </w:r>
      <w:r>
        <w:t xml:space="preserve">University Lecturer – Department of Engineering</w:t>
      </w:r>
      <w:r>
        <w:br/>
      </w:r>
      <w:r>
        <w:t xml:space="preserve">CPF: 123.456.789-01</w:t>
      </w:r>
      <w:r>
        <w:br/>
      </w:r>
      <w:r>
        <w:t xml:space="preserve">CNPJ (Individual Business): 98.765.432/0001-10</w:t>
      </w:r>
      <w:r>
        <w:br/>
      </w:r>
      <w:r>
        <w:t xml:space="preserve">Av. Paulista, 1578 – 12th Floor, Suite 1204</w:t>
      </w:r>
      <w:r>
        <w:br/>
      </w:r>
      <w:r>
        <w:t xml:space="preserve">Bela Vista, São Paulo – SP, 01310-100</w:t>
      </w:r>
      <w:r>
        <w:br/>
      </w:r>
      <w:r>
        <w:t xml:space="preserve">Brazil</w:t>
      </w:r>
      <w:r>
        <w:br/>
      </w:r>
      <w:r>
        <w:t xml:space="preserve">Phone: +55 (11) 3456-7890</w:t>
      </w:r>
      <w:r>
        <w:br/>
      </w:r>
      <w:r>
        <w:t xml:space="preserve">Email: r.almeida.santos@usp.br</w:t>
      </w:r>
    </w:p>
    <w:p>
      <w:pPr>
        <w:pStyle w:val="BodyText"/>
      </w:pPr>
      <w:r>
        <w:t xml:space="preserve">Invoice Parties</w:t>
      </w:r>
    </w:p>
    <w:bookmarkStart w:id="20" w:name="issued-by-university-lecturer"/>
    <w:p>
      <w:pPr>
        <w:pStyle w:val="Heading3"/>
      </w:pPr>
      <w:r>
        <w:t xml:space="preserve">Issued By (University Lecturer)</w:t>
      </w:r>
    </w:p>
    <w:p>
      <w:pPr>
        <w:pStyle w:val="FirstParagraph"/>
      </w:pPr>
      <w:r>
        <w:rPr>
          <w:bCs/>
          <w:b/>
        </w:rPr>
        <w:t xml:space="preserve">Prof. Dr. Ricardo Almeida Santos</w:t>
      </w:r>
    </w:p>
    <w:p>
      <w:pPr>
        <w:pStyle w:val="BodyText"/>
      </w:pPr>
      <w:r>
        <w:t xml:space="preserve">University Lecturer, PhD in Mechanical Engineering</w:t>
      </w:r>
    </w:p>
    <w:p>
      <w:pPr>
        <w:pStyle w:val="BodyText"/>
      </w:pPr>
      <w:r>
        <w:t xml:space="preserve">Registered with CREA-SP: 5061234567</w:t>
      </w:r>
    </w:p>
    <w:p>
      <w:pPr>
        <w:pStyle w:val="BodyText"/>
      </w:pPr>
      <w:r>
        <w:t xml:space="preserve">Av. Paulista, 1578 – 12th Floor, Suite 1204</w:t>
      </w:r>
    </w:p>
    <w:p>
      <w:pPr>
        <w:pStyle w:val="BodyText"/>
      </w:pPr>
      <w:r>
        <w:t xml:space="preserve">Bela Vista, São Paulo – SP, 01310-100</w:t>
      </w:r>
    </w:p>
    <w:p>
      <w:pPr>
        <w:pStyle w:val="BodyText"/>
      </w:pPr>
      <w:r>
        <w:t xml:space="preserve">Brazil</w:t>
      </w:r>
    </w:p>
    <w:bookmarkEnd w:id="20"/>
    <w:bookmarkStart w:id="21" w:name="issued-to-client"/>
    <w:p>
      <w:pPr>
        <w:pStyle w:val="Heading3"/>
      </w:pPr>
      <w:r>
        <w:t xml:space="preserve">Issued To (Client)</w:t>
      </w:r>
    </w:p>
    <w:p>
      <w:pPr>
        <w:pStyle w:val="FirstParagraph"/>
      </w:pPr>
      <w:r>
        <w:rPr>
          <w:bCs/>
          <w:b/>
        </w:rPr>
        <w:t xml:space="preserve">Universidade de São Paulo (USP)</w:t>
      </w:r>
    </w:p>
    <w:p>
      <w:pPr>
        <w:pStyle w:val="BodyText"/>
      </w:pPr>
      <w:r>
        <w:t xml:space="preserve">Faculdade de Engenharia Mecânica</w:t>
      </w:r>
    </w:p>
    <w:p>
      <w:pPr>
        <w:pStyle w:val="BodyText"/>
      </w:pPr>
      <w:r>
        <w:t xml:space="preserve">CNPJ: 61.480.978/0001-70</w:t>
      </w:r>
    </w:p>
    <w:p>
      <w:pPr>
        <w:pStyle w:val="BodyText"/>
      </w:pPr>
      <w:r>
        <w:t xml:space="preserve">Av. Prof. Luciano Almeida de Mendes, 95</w:t>
      </w:r>
    </w:p>
    <w:p>
      <w:pPr>
        <w:pStyle w:val="BodyText"/>
      </w:pPr>
      <w:r>
        <w:t xml:space="preserve">Butantã, São Paulo – SP, 05508-080</w:t>
      </w:r>
    </w:p>
    <w:p>
      <w:pPr>
        <w:pStyle w:val="BodyText"/>
      </w:pPr>
      <w:r>
        <w:t xml:space="preserve">Brazil</w:t>
      </w:r>
    </w:p>
    <w:p>
      <w:pPr>
        <w:pStyle w:val="BodyText"/>
      </w:pPr>
      <w:r>
        <w:t xml:space="preserve">Attn: Prof. Dra. Helena Costa – Department Chair</w:t>
      </w:r>
    </w:p>
    <w:bookmarkEnd w:id="21"/>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University Lecturer – Lecture delivery for the course "Advanced Thermodynamics (ENG-4210)" at the Faculty of Mechanical Engineering, São Paulo campus. Includes preparation of lecture materials, in-class instruction, and student Q&amp;A sessions.</w:t>
            </w:r>
          </w:p>
        </w:tc>
        <w:tc>
          <w:tcPr/>
          <w:p>
            <w:pPr>
              <w:pStyle w:val="Compact"/>
              <w:jc w:val="left"/>
            </w:pPr>
            <w:r>
              <w:t xml:space="preserve">Mar 2025 – May 2025</w:t>
            </w:r>
          </w:p>
        </w:tc>
        <w:tc>
          <w:tcPr/>
          <w:p>
            <w:pPr>
              <w:pStyle w:val="Compact"/>
              <w:jc w:val="left"/>
            </w:pPr>
            <w:r>
              <w:t xml:space="preserve">72</w:t>
            </w:r>
          </w:p>
        </w:tc>
        <w:tc>
          <w:tcPr/>
          <w:p>
            <w:pPr>
              <w:pStyle w:val="Compact"/>
              <w:jc w:val="left"/>
            </w:pPr>
            <w:r>
              <w:t xml:space="preserve">R$ 350,00</w:t>
            </w:r>
          </w:p>
        </w:tc>
        <w:tc>
          <w:tcPr/>
          <w:p>
            <w:pPr>
              <w:pStyle w:val="Compact"/>
              <w:jc w:val="left"/>
            </w:pPr>
            <w:r>
              <w:t xml:space="preserve">R$ 25.200,00</w:t>
            </w:r>
          </w:p>
        </w:tc>
      </w:tr>
      <w:tr>
        <w:tc>
          <w:tcPr/>
          <w:p>
            <w:pPr>
              <w:pStyle w:val="Compact"/>
              <w:jc w:val="left"/>
            </w:pPr>
            <w:r>
              <w:t xml:space="preserve">02</w:t>
            </w:r>
          </w:p>
        </w:tc>
        <w:tc>
          <w:tcPr/>
          <w:p>
            <w:pPr>
              <w:pStyle w:val="Compact"/>
              <w:jc w:val="left"/>
            </w:pPr>
            <w:r>
              <w:t xml:space="preserve">University Lecturer – Supervision and evaluation of undergraduate thesis projects (8 students) in the area of thermal systems. Includes biweekly meetings, written feedback, and final oral examination participation.</w:t>
            </w:r>
          </w:p>
        </w:tc>
        <w:tc>
          <w:tcPr/>
          <w:p>
            <w:pPr>
              <w:pStyle w:val="Compact"/>
              <w:jc w:val="left"/>
            </w:pPr>
            <w:r>
              <w:t xml:space="preserve">Apr 2025 – Jun 2025</w:t>
            </w:r>
          </w:p>
        </w:tc>
        <w:tc>
          <w:tcPr/>
          <w:p>
            <w:pPr>
              <w:pStyle w:val="Compact"/>
              <w:jc w:val="left"/>
            </w:pPr>
            <w:r>
              <w:t xml:space="preserve">48</w:t>
            </w:r>
          </w:p>
        </w:tc>
        <w:tc>
          <w:tcPr/>
          <w:p>
            <w:pPr>
              <w:pStyle w:val="Compact"/>
              <w:jc w:val="left"/>
            </w:pPr>
            <w:r>
              <w:t xml:space="preserve">R$ 280,00</w:t>
            </w:r>
          </w:p>
        </w:tc>
        <w:tc>
          <w:tcPr/>
          <w:p>
            <w:pPr>
              <w:pStyle w:val="Compact"/>
              <w:jc w:val="left"/>
            </w:pPr>
            <w:r>
              <w:t xml:space="preserve">R$ 13.440,00</w:t>
            </w:r>
          </w:p>
        </w:tc>
      </w:tr>
      <w:tr>
        <w:tc>
          <w:tcPr/>
          <w:p>
            <w:pPr>
              <w:pStyle w:val="Compact"/>
              <w:jc w:val="left"/>
            </w:pPr>
            <w:r>
              <w:t xml:space="preserve">03</w:t>
            </w:r>
          </w:p>
        </w:tc>
        <w:tc>
          <w:tcPr/>
          <w:p>
            <w:pPr>
              <w:pStyle w:val="Compact"/>
              <w:jc w:val="left"/>
            </w:pPr>
            <w:r>
              <w:t xml:space="preserve">University Lecturer – Development and delivery of a specialized workshop "Sustainable Energy Systems in Brazilian Industry" for graduate students and industry professionals at the USP São Paulo campus.</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R$ 420,00</w:t>
            </w:r>
          </w:p>
        </w:tc>
        <w:tc>
          <w:tcPr/>
          <w:p>
            <w:pPr>
              <w:pStyle w:val="Compact"/>
              <w:jc w:val="left"/>
            </w:pPr>
            <w:r>
              <w:t xml:space="preserve">R$ 6.720,00</w:t>
            </w:r>
          </w:p>
        </w:tc>
      </w:tr>
      <w:tr>
        <w:tc>
          <w:tcPr/>
          <w:p>
            <w:pPr>
              <w:pStyle w:val="Compact"/>
              <w:jc w:val="left"/>
            </w:pPr>
            <w:r>
              <w:t xml:space="preserve">04</w:t>
            </w:r>
          </w:p>
        </w:tc>
        <w:tc>
          <w:tcPr/>
          <w:p>
            <w:pPr>
              <w:pStyle w:val="Compact"/>
              <w:jc w:val="left"/>
            </w:pPr>
            <w:r>
              <w:t xml:space="preserve">University Lecturer – Curriculum development and syllabus revision for the new graduate program "Energy Engineering" in partnership with the São Paulo State Education Board. Includes 6 consultation sessions and final documentation.</w:t>
            </w:r>
          </w:p>
        </w:tc>
        <w:tc>
          <w:tcPr/>
          <w:p>
            <w:pPr>
              <w:pStyle w:val="Compact"/>
              <w:jc w:val="left"/>
            </w:pPr>
            <w:r>
              <w:t xml:space="preserve">May 2025 – Jun 2025</w:t>
            </w:r>
          </w:p>
        </w:tc>
        <w:tc>
          <w:tcPr/>
          <w:p>
            <w:pPr>
              <w:pStyle w:val="Compact"/>
              <w:jc w:val="left"/>
            </w:pPr>
            <w:r>
              <w:t xml:space="preserve">24</w:t>
            </w:r>
          </w:p>
        </w:tc>
        <w:tc>
          <w:tcPr/>
          <w:p>
            <w:pPr>
              <w:pStyle w:val="Compact"/>
              <w:jc w:val="left"/>
            </w:pPr>
            <w:r>
              <w:t xml:space="preserve">R$ 310,00</w:t>
            </w:r>
          </w:p>
        </w:tc>
        <w:tc>
          <w:tcPr/>
          <w:p>
            <w:pPr>
              <w:pStyle w:val="Compact"/>
              <w:jc w:val="left"/>
            </w:pPr>
            <w:r>
              <w:t xml:space="preserve">R$ 7.440,00</w:t>
            </w:r>
          </w:p>
        </w:tc>
      </w:tr>
      <w:tr>
        <w:tc>
          <w:tcPr/>
          <w:p>
            <w:pPr>
              <w:pStyle w:val="Compact"/>
              <w:jc w:val="left"/>
            </w:pPr>
            <w:r>
              <w:t xml:space="preserve">05</w:t>
            </w:r>
          </w:p>
        </w:tc>
        <w:tc>
          <w:tcPr/>
          <w:p>
            <w:pPr>
              <w:pStyle w:val="Compact"/>
              <w:jc w:val="left"/>
            </w:pPr>
            <w:r>
              <w:t xml:space="preserve">University Lecturer – Peer review and academic advisory services for the Department of Mechanical Engineering, São Paulo. Includes review of 12 research papers, participation in 4 departmental seminars, and advisory meetings with junior faculty.</w:t>
            </w:r>
          </w:p>
        </w:tc>
        <w:tc>
          <w:tcPr/>
          <w:p>
            <w:pPr>
              <w:pStyle w:val="Compact"/>
              <w:jc w:val="left"/>
            </w:pPr>
            <w:r>
              <w:t xml:space="preserve">Mar 2025 – Jun 2025</w:t>
            </w:r>
          </w:p>
        </w:tc>
        <w:tc>
          <w:tcPr/>
          <w:p>
            <w:pPr>
              <w:pStyle w:val="Compact"/>
              <w:jc w:val="left"/>
            </w:pPr>
            <w:r>
              <w:t xml:space="preserve">36</w:t>
            </w:r>
          </w:p>
        </w:tc>
        <w:tc>
          <w:tcPr/>
          <w:p>
            <w:pPr>
              <w:pStyle w:val="Compact"/>
              <w:jc w:val="left"/>
            </w:pPr>
            <w:r>
              <w:t xml:space="preserve">R$ 260,00</w:t>
            </w:r>
          </w:p>
        </w:tc>
        <w:tc>
          <w:tcPr/>
          <w:p>
            <w:pPr>
              <w:pStyle w:val="Compact"/>
              <w:jc w:val="left"/>
            </w:pPr>
            <w:r>
              <w:t xml:space="preserve">R$ 9.360,00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R$ 62.160,00</w:t>
            </w:r>
          </w:p>
        </w:tc>
      </w:tr>
      <w:tr>
        <w:tc>
          <w:tcPr/>
          <w:p>
            <w:pPr>
              <w:pStyle w:val="Compact"/>
              <w:jc w:val="left"/>
            </w:pPr>
            <w:r>
              <w:t xml:space="preserve">ISS (Imposto Sobre Serviços) – 5% (São Paulo municipal tax)</w:t>
            </w:r>
          </w:p>
        </w:tc>
        <w:tc>
          <w:tcPr/>
          <w:p>
            <w:pPr>
              <w:pStyle w:val="Compact"/>
              <w:jc w:val="right"/>
            </w:pPr>
            <w:r>
              <w:t xml:space="preserve">R$ 3.108,00</w:t>
            </w:r>
          </w:p>
        </w:tc>
      </w:tr>
      <w:tr>
        <w:tc>
          <w:tcPr/>
          <w:p>
            <w:pPr>
              <w:pStyle w:val="Compact"/>
              <w:jc w:val="left"/>
            </w:pPr>
            <w:r>
              <w:t xml:space="preserve">IRRF (Imposto de Renda Retido na Fonte) – 11%</w:t>
            </w:r>
          </w:p>
        </w:tc>
        <w:tc>
          <w:tcPr/>
          <w:p>
            <w:pPr>
              <w:pStyle w:val="Compact"/>
              <w:jc w:val="right"/>
            </w:pPr>
            <w:r>
              <w:t xml:space="preserve">R$ 6.837,60</w:t>
            </w:r>
          </w:p>
        </w:tc>
      </w:tr>
      <w:tr>
        <w:tc>
          <w:tcPr/>
          <w:p>
            <w:pPr>
              <w:pStyle w:val="Compact"/>
              <w:jc w:val="left"/>
            </w:pPr>
            <w:r>
              <w:t xml:space="preserve">INSS (Contribuição Previdenciária) – 11%</w:t>
            </w:r>
          </w:p>
        </w:tc>
        <w:tc>
          <w:tcPr/>
          <w:p>
            <w:pPr>
              <w:pStyle w:val="Compact"/>
              <w:jc w:val="right"/>
            </w:pPr>
            <w:r>
              <w:t xml:space="preserve">R$ 6.837,60</w:t>
            </w:r>
          </w:p>
        </w:tc>
      </w:tr>
      <w:tr>
        <w:tc>
          <w:tcPr/>
          <w:p>
            <w:pPr>
              <w:pStyle w:val="Compact"/>
              <w:jc w:val="left"/>
            </w:pPr>
            <w:r>
              <w:t xml:space="preserve">CSLL (Contribuição Social sobre Lucro Líquido) – 9%</w:t>
            </w:r>
          </w:p>
        </w:tc>
        <w:tc>
          <w:tcPr/>
          <w:p>
            <w:pPr>
              <w:pStyle w:val="Compact"/>
              <w:jc w:val="right"/>
            </w:pPr>
            <w:r>
              <w:t xml:space="preserve">R$ 5.594,40</w:t>
            </w:r>
          </w:p>
        </w:tc>
      </w:tr>
      <w:tr>
        <w:tc>
          <w:tcPr/>
          <w:p>
            <w:pPr>
              <w:pStyle w:val="Compact"/>
              <w:jc w:val="left"/>
            </w:pPr>
            <w:r>
              <w:t xml:space="preserve">PIS/COFINS – 3,65%</w:t>
            </w:r>
          </w:p>
        </w:tc>
        <w:tc>
          <w:tcPr/>
          <w:p>
            <w:pPr>
              <w:pStyle w:val="Compact"/>
              <w:jc w:val="right"/>
            </w:pPr>
            <w:r>
              <w:t xml:space="preserve">R$ 2.268,84</w:t>
            </w:r>
          </w:p>
        </w:tc>
      </w:tr>
      <w:tr>
        <w:tc>
          <w:tcPr/>
          <w:p>
            <w:pPr>
              <w:pStyle w:val="Compact"/>
              <w:jc w:val="left"/>
            </w:pPr>
            <w:r>
              <w:t xml:space="preserve">NET PAYABLE AMOUNT</w:t>
            </w:r>
          </w:p>
        </w:tc>
        <w:tc>
          <w:tcPr/>
          <w:p>
            <w:pPr>
              <w:pStyle w:val="Compact"/>
              <w:jc w:val="right"/>
            </w:pPr>
            <w:r>
              <w:t xml:space="preserve">R$ 37.513,56</w:t>
            </w:r>
          </w:p>
        </w:tc>
      </w:tr>
    </w:tbl>
    <w:bookmarkStart w:id="22" w:name="payment-instructions"/>
    <w:p>
      <w:pPr>
        <w:pStyle w:val="Heading4"/>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Ricardo Almeida Santos</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0987-0</w:t>
      </w:r>
    </w:p>
    <w:p>
      <w:pPr>
        <w:pStyle w:val="BodyText"/>
      </w:pPr>
      <w:r>
        <w:rPr>
          <w:bCs/>
          <w:b/>
        </w:rPr>
        <w:t xml:space="preserve">PIX Key:</w:t>
      </w:r>
      <w:r>
        <w:t xml:space="preserve"> </w:t>
      </w:r>
      <w:r>
        <w:t xml:space="preserve">r.almeida.santos@usp.br</w:t>
      </w:r>
    </w:p>
    <w:p>
      <w:pPr>
        <w:pStyle w:val="BodyText"/>
      </w:pPr>
      <w:r>
        <w:rPr>
          <w:bCs/>
          <w:b/>
        </w:rPr>
        <w:t xml:space="preserve">Payment Method:</w:t>
      </w:r>
      <w:r>
        <w:t xml:space="preserve"> </w:t>
      </w:r>
      <w:r>
        <w:t xml:space="preserve">Bank Transfer (TED/DOC) or PIX</w:t>
      </w:r>
    </w:p>
    <w:p>
      <w:pPr>
        <w:pStyle w:val="BodyText"/>
      </w:pPr>
      <w:r>
        <w:rPr>
          <w:bCs/>
          <w:b/>
        </w:rPr>
        <w:t xml:space="preserve">Payment Terms:</w:t>
      </w:r>
      <w:r>
        <w:t xml:space="preserve"> </w:t>
      </w:r>
      <w:r>
        <w:t xml:space="preserve">Net 30 days from the date of this Invoice. Late payments shall accrue interest at the rate of 1% per month plus a 2% penalty, in accordance with Brazilian commercial law (Código Civil, Art. 412).</w:t>
      </w:r>
    </w:p>
    <w:bookmarkEnd w:id="22"/>
    <w:bookmarkStart w:id="23" w:name="notes-and-terms-of-this-invoice"/>
    <w:p>
      <w:pPr>
        <w:pStyle w:val="Heading4"/>
      </w:pPr>
      <w:r>
        <w:t xml:space="preserve">Notes and Terms of This Invoice</w:t>
      </w:r>
    </w:p>
    <w:p>
      <w:pPr>
        <w:numPr>
          <w:ilvl w:val="0"/>
          <w:numId w:val="1001"/>
        </w:numPr>
        <w:pStyle w:val="Compact"/>
      </w:pPr>
      <w:r>
        <w:t xml:space="preserve">This Invoice is issued in accordance with the service contract (Contrato de Prestação de Serviços) No. USP/ENG/2025-0342, signed on 01 February 2025, between the University Lecturer Prof. Dr. Ricardo Almeida Santos and the Universidade de São Paulo, São Paulo campus.</w:t>
      </w:r>
    </w:p>
    <w:p>
      <w:pPr>
        <w:numPr>
          <w:ilvl w:val="0"/>
          <w:numId w:val="1001"/>
        </w:numPr>
        <w:pStyle w:val="Compact"/>
      </w:pPr>
      <w:r>
        <w:t xml:space="preserve">All services described in this Invoice were performed in the city of São Paulo, State of São Paulo, Brazil, and are subject to the municipal ISS (Imposto Sobre Serviços) tax as per Lei Complementar No. 116/2003 and the São Paulo municipal tax code.</w:t>
      </w:r>
    </w:p>
    <w:p>
      <w:pPr>
        <w:numPr>
          <w:ilvl w:val="0"/>
          <w:numId w:val="1001"/>
        </w:numPr>
        <w:pStyle w:val="Compact"/>
      </w:pPr>
      <w:r>
        <w:t xml:space="preserve">The University Lecturer confirms that all academic activities, including lectures, thesis supervision, workshops, and advisory services, were conducted in compliance with the ethical standards and academic regulations of the Universidade de São Paulo and the Brazilian Ministry of Education (MEC).</w:t>
      </w:r>
    </w:p>
    <w:p>
      <w:pPr>
        <w:numPr>
          <w:ilvl w:val="0"/>
          <w:numId w:val="1001"/>
        </w:numPr>
        <w:pStyle w:val="Compact"/>
      </w:pPr>
      <w:r>
        <w:t xml:space="preserve">This Invoice is valid for 90 days from the date of issue. After this period, the amounts may be subject to recalculation based on the IGP-M index published by FGV São Paulo.</w:t>
      </w:r>
    </w:p>
    <w:p>
      <w:pPr>
        <w:numPr>
          <w:ilvl w:val="0"/>
          <w:numId w:val="1001"/>
        </w:numPr>
        <w:pStyle w:val="Compact"/>
      </w:pPr>
      <w:r>
        <w:t xml:space="preserve">The University Lecturer retains all intellectual property rights over lecture materials, workshop content, and curriculum documents developed under this engagement, unless otherwise stipulated in the master service agreement.</w:t>
      </w:r>
    </w:p>
    <w:p>
      <w:pPr>
        <w:numPr>
          <w:ilvl w:val="0"/>
          <w:numId w:val="1001"/>
        </w:numPr>
        <w:pStyle w:val="Compact"/>
      </w:pPr>
      <w:r>
        <w:t xml:space="preserve">Any disputes arising from this Invoice shall be resolved under the jurisdiction of the courts of the city of São Paulo, State of São Paulo, Brazil, in accordance with Brazilian civil and commercial law.</w:t>
      </w:r>
    </w:p>
    <w:p>
      <w:pPr>
        <w:numPr>
          <w:ilvl w:val="0"/>
          <w:numId w:val="1001"/>
        </w:numPr>
        <w:pStyle w:val="Compact"/>
      </w:pPr>
      <w:r>
        <w:t xml:space="preserve">This document constitutes a valid fiscal document for tax and accounting purposes in Brazil. The corresponding Nota Fiscal de Serviço (NFS-e) has been issued through the São Paulo electronic invoicing system (Sefaz-SP) under protocol number 2025/SP/000487123.</w:t>
      </w:r>
    </w:p>
    <w:bookmarkEnd w:id="23"/>
    <w:p>
      <w:pPr>
        <w:pStyle w:val="FirstParagraph"/>
      </w:pPr>
      <w:r>
        <w:rPr>
          <w:bCs/>
          <w:b/>
        </w:rPr>
        <w:t xml:space="preserve">Invoice</w:t>
      </w:r>
      <w:r>
        <w:t xml:space="preserve"> </w:t>
      </w:r>
      <w:r>
        <w:t xml:space="preserve">INV-2025-SP-0487 | Issued by University Lecturer Prof. Dr. Ricardo Almeida Santos | São Paulo, SP – Brazil</w:t>
      </w:r>
    </w:p>
    <w:p>
      <w:pPr>
        <w:pStyle w:val="BodyText"/>
      </w:pPr>
      <w:r>
        <w:t xml:space="preserve">This Invoice was generated electronically and does not require a physical signature. For verification, contact the issuer at the address above or through the São Paulo NFS-e validation portal.</w:t>
      </w:r>
    </w:p>
    <w:p>
      <w:pPr>
        <w:pStyle w:val="BodyText"/>
      </w:pPr>
      <w:r>
        <w:t xml:space="preserve">Thank you for your business. We look forward to continuing our academic partnership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Brazil São Paulo</dc:title>
  <dc:creator/>
  <dc:language>en</dc:language>
  <cp:keywords/>
  <dcterms:created xsi:type="dcterms:W3CDTF">2026-10-10T04:41:38Z</dcterms:created>
  <dcterms:modified xsi:type="dcterms:W3CDTF">2026-10-10T04:41:38Z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