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universidad-de-medellín"/>
    <w:p>
      <w:pPr>
        <w:pStyle w:val="Heading1"/>
      </w:pPr>
      <w:r>
        <w:t xml:space="preserve">Universidad de Medellín</w:t>
      </w:r>
    </w:p>
    <w:p>
      <w:pPr>
        <w:pStyle w:val="FirstParagraph"/>
      </w:pPr>
      <w:r>
        <w:t xml:space="preserve">Facultad de Ciencias de la Educación</w:t>
      </w:r>
    </w:p>
    <w:p>
      <w:pPr>
        <w:pStyle w:val="BodyText"/>
      </w:pPr>
      <w:r>
        <w:t xml:space="preserve">Calle 60 No. 58-120, El Poblado</w:t>
      </w:r>
    </w:p>
    <w:p>
      <w:pPr>
        <w:pStyle w:val="BodyText"/>
      </w:pPr>
      <w:r>
        <w:t xml:space="preserve">Medellín, Antioquia, Colombia</w:t>
      </w:r>
    </w:p>
    <w:p>
      <w:pPr>
        <w:pStyle w:val="BodyText"/>
      </w:pPr>
      <w:r>
        <w:t xml:space="preserve">Tel: +57 (604) 444 5566 | Email: facturacion@umedellin.edu.co</w:t>
      </w:r>
    </w:p>
    <w:p>
      <w:pPr>
        <w:pStyle w:val="BodyText"/>
      </w:pPr>
      <w:r>
        <w:t xml:space="preserve">NIT: 890.123.456-7 | Registro DIAN: Colombia</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UMD-2025-04872</w:t>
      </w:r>
    </w:p>
    <w:p>
      <w:pPr>
        <w:pStyle w:val="BodyText"/>
      </w:pPr>
      <w:r>
        <w:t xml:space="preserve">Date of Issue: June 15, 2025</w:t>
      </w:r>
    </w:p>
    <w:p>
      <w:pPr>
        <w:pStyle w:val="BodyText"/>
      </w:pPr>
      <w:r>
        <w:t xml:space="preserve">Due Date: July 15, 2025</w:t>
      </w:r>
    </w:p>
    <w:bookmarkEnd w:id="21"/>
    <w:bookmarkStart w:id="22" w:name="university-lecturer-service-provider"/>
    <w:p>
      <w:pPr>
        <w:pStyle w:val="Heading3"/>
      </w:pPr>
      <w:r>
        <w:t xml:space="preserve">University Lecturer (Service Provider)</w:t>
      </w:r>
    </w:p>
    <w:p>
      <w:pPr>
        <w:pStyle w:val="FirstParagraph"/>
      </w:pPr>
      <w:r>
        <w:t xml:space="preserve">Name:</w:t>
      </w:r>
      <w:r>
        <w:t xml:space="preserve"> </w:t>
      </w:r>
      <w:r>
        <w:t xml:space="preserve">Dr. Alejandro Ramírez Torres</w:t>
      </w:r>
    </w:p>
    <w:p>
      <w:pPr>
        <w:pStyle w:val="BodyText"/>
      </w:pPr>
      <w:r>
        <w:t xml:space="preserve">Title:</w:t>
      </w:r>
      <w:r>
        <w:t xml:space="preserve"> </w:t>
      </w:r>
      <w:r>
        <w:t xml:space="preserve">Senior University Lecturer, Department of Applied Sciences</w:t>
      </w:r>
    </w:p>
    <w:p>
      <w:pPr>
        <w:pStyle w:val="BodyText"/>
      </w:pPr>
      <w:r>
        <w:t xml:space="preserve">Employee ID:</w:t>
      </w:r>
      <w:r>
        <w:t xml:space="preserve"> </w:t>
      </w:r>
      <w:r>
        <w:t xml:space="preserve">UMD-LEC-2019-0342</w:t>
      </w:r>
    </w:p>
    <w:p>
      <w:pPr>
        <w:pStyle w:val="BodyText"/>
      </w:pPr>
      <w:r>
        <w:t xml:space="preserve">CC (Cédula de Ciudadanía):</w:t>
      </w:r>
      <w:r>
        <w:t xml:space="preserve"> </w:t>
      </w:r>
      <w:r>
        <w:t xml:space="preserve">1.023.456.789 de Medellín</w:t>
      </w:r>
    </w:p>
    <w:p>
      <w:pPr>
        <w:pStyle w:val="BodyText"/>
      </w:pPr>
      <w:r>
        <w:t xml:space="preserve">Address:</w:t>
      </w:r>
      <w:r>
        <w:t xml:space="preserve"> </w:t>
      </w:r>
      <w:r>
        <w:t xml:space="preserve">Cra. 43A # 12-34, El Poblado, Medellín, Antioquia, Colombia</w:t>
      </w:r>
    </w:p>
    <w:p>
      <w:pPr>
        <w:pStyle w:val="BodyText"/>
      </w:pPr>
      <w:r>
        <w:t xml:space="preserve">Email:</w:t>
      </w:r>
      <w:r>
        <w:t xml:space="preserve"> </w:t>
      </w:r>
      <w:r>
        <w:t xml:space="preserve">a.ramirez@umedellin.edu.co</w:t>
      </w:r>
    </w:p>
    <w:p>
      <w:pPr>
        <w:pStyle w:val="BodyText"/>
      </w:pPr>
      <w:r>
        <w:t xml:space="preserve">Phone:</w:t>
      </w:r>
      <w:r>
        <w:t xml:space="preserve"> </w:t>
      </w:r>
      <w:r>
        <w:t xml:space="preserve">+57 300 555 7821</w:t>
      </w:r>
    </w:p>
    <w:bookmarkEnd w:id="22"/>
    <w:bookmarkStart w:id="23" w:name="billed-to-client-department"/>
    <w:p>
      <w:pPr>
        <w:pStyle w:val="Heading3"/>
      </w:pPr>
      <w:r>
        <w:t xml:space="preserve">Billed To (Client / Department)</w:t>
      </w:r>
    </w:p>
    <w:p>
      <w:pPr>
        <w:pStyle w:val="FirstParagraph"/>
      </w:pPr>
      <w:r>
        <w:t xml:space="preserve">Department:</w:t>
      </w:r>
      <w:r>
        <w:t xml:space="preserve"> </w:t>
      </w:r>
      <w:r>
        <w:t xml:space="preserve">Vicerrectoría Académica</w:t>
      </w:r>
    </w:p>
    <w:p>
      <w:pPr>
        <w:pStyle w:val="BodyText"/>
      </w:pPr>
      <w:r>
        <w:t xml:space="preserve">Attn:</w:t>
      </w:r>
      <w:r>
        <w:t xml:space="preserve"> </w:t>
      </w:r>
      <w:r>
        <w:t xml:space="preserve">Lic. María Fernanda Ospina</w:t>
      </w:r>
    </w:p>
    <w:p>
      <w:pPr>
        <w:pStyle w:val="BodyText"/>
      </w:pPr>
      <w:r>
        <w:t xml:space="preserve">Role:</w:t>
      </w:r>
      <w:r>
        <w:t xml:space="preserve"> </w:t>
      </w:r>
      <w:r>
        <w:t xml:space="preserve">Director of Academic Affairs</w:t>
      </w:r>
    </w:p>
    <w:p>
      <w:pPr>
        <w:pStyle w:val="BodyText"/>
      </w:pPr>
      <w:r>
        <w:t xml:space="preserve">Address:</w:t>
      </w:r>
      <w:r>
        <w:t xml:space="preserve"> </w:t>
      </w:r>
      <w:r>
        <w:t xml:space="preserve">Universidad de Medellín, Torre B, Piso 4</w:t>
      </w:r>
    </w:p>
    <w:p>
      <w:pPr>
        <w:pStyle w:val="BodyText"/>
      </w:pPr>
      <w:r>
        <w:t xml:space="preserve">City:</w:t>
      </w:r>
      <w:r>
        <w:t xml:space="preserve"> </w:t>
      </w:r>
      <w:r>
        <w:t xml:space="preserve">Medellín, Antioquia, Colombia</w:t>
      </w:r>
    </w:p>
    <w:p>
      <w:pPr>
        <w:pStyle w:val="BodyText"/>
      </w:pPr>
      <w:r>
        <w:t xml:space="preserve">NIT:</w:t>
      </w:r>
      <w:r>
        <w:t xml:space="preserve"> </w:t>
      </w:r>
      <w:r>
        <w:t xml:space="preserve">890.123.456-7</w:t>
      </w:r>
    </w:p>
    <w:p>
      <w:pPr>
        <w:pStyle w:val="BodyText"/>
      </w:pPr>
      <w:r>
        <w:t xml:space="preserve">Email:</w:t>
      </w:r>
      <w:r>
        <w:t xml:space="preserve"> </w:t>
      </w:r>
      <w:r>
        <w:t xml:space="preserve">m.ospina@umedellin.edu.co</w:t>
      </w:r>
    </w:p>
    <w:bookmarkEnd w:id="23"/>
    <w:bookmarkStart w:id="24" w:name="X7544e8657a960afdee6ffead9f5044ece43ab04"/>
    <w:p>
      <w:pPr>
        <w:pStyle w:val="Heading3"/>
      </w:pPr>
      <w:r>
        <w:t xml:space="preserve">Description of Services Rendered by University Lecturer in Medellín, Colombia</w:t>
      </w:r>
    </w:p>
    <w:p>
      <w:pPr>
        <w:pStyle w:val="FirstParagraph"/>
      </w:pPr>
      <w:r>
        <w:t xml:space="preserve">The following invoice corresponds to academic and professional services provided by the undersigned University Lecturer during the second semester of the 2025 academic year at the Universidad de Medellín, located in the city of Medellín, Antioquia, Colombia. All services were delivered in accordance with the institutional academic calendar and the contractual obligations established under Colombian labor and educational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01</w:t>
            </w:r>
          </w:p>
        </w:tc>
        <w:tc>
          <w:tcPr/>
          <w:p>
            <w:pPr>
              <w:pStyle w:val="Compact"/>
              <w:jc w:val="left"/>
            </w:pPr>
            <w:r>
              <w:t xml:space="preserve">Instructional delivery – Course "Advanced Thermodynamics" (Code: FIS-402), 4 credit hours per week, University Lecturer assigned to Faculty of Engineering, Medellín campus</w:t>
            </w:r>
          </w:p>
        </w:tc>
        <w:tc>
          <w:tcPr/>
          <w:p>
            <w:pPr>
              <w:pStyle w:val="Compact"/>
              <w:jc w:val="left"/>
            </w:pPr>
            <w:r>
              <w:t xml:space="preserve">Feb – May 2025</w:t>
            </w:r>
          </w:p>
        </w:tc>
        <w:tc>
          <w:tcPr/>
          <w:p>
            <w:pPr>
              <w:pStyle w:val="Compact"/>
              <w:jc w:val="left"/>
            </w:pPr>
            <w:r>
              <w:t xml:space="preserve">128</w:t>
            </w:r>
          </w:p>
        </w:tc>
        <w:tc>
          <w:tcPr/>
          <w:p>
            <w:pPr>
              <w:pStyle w:val="Compact"/>
              <w:jc w:val="left"/>
            </w:pPr>
            <w:r>
              <w:t xml:space="preserve">185,000</w:t>
            </w:r>
          </w:p>
        </w:tc>
        <w:tc>
          <w:tcPr/>
          <w:p>
            <w:pPr>
              <w:pStyle w:val="Compact"/>
              <w:jc w:val="left"/>
            </w:pPr>
            <w:r>
              <w:t xml:space="preserve">23,680,000</w:t>
            </w:r>
          </w:p>
        </w:tc>
      </w:tr>
      <w:tr>
        <w:tc>
          <w:tcPr/>
          <w:p>
            <w:pPr>
              <w:pStyle w:val="Compact"/>
              <w:jc w:val="left"/>
            </w:pPr>
            <w:r>
              <w:t xml:space="preserve">02</w:t>
            </w:r>
          </w:p>
        </w:tc>
        <w:tc>
          <w:tcPr/>
          <w:p>
            <w:pPr>
              <w:pStyle w:val="Compact"/>
              <w:jc w:val="left"/>
            </w:pPr>
            <w:r>
              <w:t xml:space="preserve">Instructional delivery – Course "Statistical Methods in Research" (Code: EST-315), 3 credit hours per week, University Lecturer supporting the Faculty of Social Sciences, Medellín</w:t>
            </w:r>
          </w:p>
        </w:tc>
        <w:tc>
          <w:tcPr/>
          <w:p>
            <w:pPr>
              <w:pStyle w:val="Compact"/>
              <w:jc w:val="left"/>
            </w:pPr>
            <w:r>
              <w:t xml:space="preserve">Feb – May 2025</w:t>
            </w:r>
          </w:p>
        </w:tc>
        <w:tc>
          <w:tcPr/>
          <w:p>
            <w:pPr>
              <w:pStyle w:val="Compact"/>
              <w:jc w:val="left"/>
            </w:pPr>
            <w:r>
              <w:t xml:space="preserve">96</w:t>
            </w:r>
          </w:p>
        </w:tc>
        <w:tc>
          <w:tcPr/>
          <w:p>
            <w:pPr>
              <w:pStyle w:val="Compact"/>
              <w:jc w:val="left"/>
            </w:pPr>
            <w:r>
              <w:t xml:space="preserve">175,000</w:t>
            </w:r>
          </w:p>
        </w:tc>
        <w:tc>
          <w:tcPr/>
          <w:p>
            <w:pPr>
              <w:pStyle w:val="Compact"/>
              <w:jc w:val="left"/>
            </w:pPr>
            <w:r>
              <w:t xml:space="preserve">16,800,000</w:t>
            </w:r>
          </w:p>
        </w:tc>
      </w:tr>
      <w:tr>
        <w:tc>
          <w:tcPr/>
          <w:p>
            <w:pPr>
              <w:pStyle w:val="Compact"/>
              <w:jc w:val="left"/>
            </w:pPr>
            <w:r>
              <w:t xml:space="preserve">03</w:t>
            </w:r>
          </w:p>
        </w:tc>
        <w:tc>
          <w:tcPr/>
          <w:p>
            <w:pPr>
              <w:pStyle w:val="Compact"/>
              <w:jc w:val="left"/>
            </w:pPr>
            <w:r>
              <w:t xml:space="preserve">Supervision and evaluation of undergraduate thesis projects (3 students), University Lecturer role as academic advisor, Medellín, Colombia</w:t>
            </w:r>
          </w:p>
        </w:tc>
        <w:tc>
          <w:tcPr/>
          <w:p>
            <w:pPr>
              <w:pStyle w:val="Compact"/>
              <w:jc w:val="left"/>
            </w:pPr>
            <w:r>
              <w:t xml:space="preserve">Mar – May 2025</w:t>
            </w:r>
          </w:p>
        </w:tc>
        <w:tc>
          <w:tcPr/>
          <w:p>
            <w:pPr>
              <w:pStyle w:val="Compact"/>
              <w:jc w:val="left"/>
            </w:pPr>
            <w:r>
              <w:t xml:space="preserve">48</w:t>
            </w:r>
          </w:p>
        </w:tc>
        <w:tc>
          <w:tcPr/>
          <w:p>
            <w:pPr>
              <w:pStyle w:val="Compact"/>
              <w:jc w:val="left"/>
            </w:pPr>
            <w:r>
              <w:t xml:space="preserve">210,000</w:t>
            </w:r>
          </w:p>
        </w:tc>
        <w:tc>
          <w:tcPr/>
          <w:p>
            <w:pPr>
              <w:pStyle w:val="Compact"/>
              <w:jc w:val="left"/>
            </w:pPr>
            <w:r>
              <w:t xml:space="preserve">10,080,000</w:t>
            </w:r>
          </w:p>
        </w:tc>
      </w:tr>
      <w:tr>
        <w:tc>
          <w:tcPr/>
          <w:p>
            <w:pPr>
              <w:pStyle w:val="Compact"/>
              <w:jc w:val="left"/>
            </w:pPr>
            <w:r>
              <w:t xml:space="preserve">04</w:t>
            </w:r>
          </w:p>
        </w:tc>
        <w:tc>
          <w:tcPr/>
          <w:p>
            <w:pPr>
              <w:pStyle w:val="Compact"/>
              <w:jc w:val="left"/>
            </w:pPr>
            <w:r>
              <w:t xml:space="preserve">Curriculum development and syllabus revision for the Department of Applied Sciences, University Lecturer contribution to academic planning cycle 2025-2, Medellín</w:t>
            </w:r>
          </w:p>
        </w:tc>
        <w:tc>
          <w:tcPr/>
          <w:p>
            <w:pPr>
              <w:pStyle w:val="Compact"/>
              <w:jc w:val="left"/>
            </w:pPr>
            <w:r>
              <w:t xml:space="preserve">Apr 2025</w:t>
            </w:r>
          </w:p>
        </w:tc>
        <w:tc>
          <w:tcPr/>
          <w:p>
            <w:pPr>
              <w:pStyle w:val="Compact"/>
              <w:jc w:val="left"/>
            </w:pPr>
            <w:r>
              <w:t xml:space="preserve">32</w:t>
            </w:r>
          </w:p>
        </w:tc>
        <w:tc>
          <w:tcPr/>
          <w:p>
            <w:pPr>
              <w:pStyle w:val="Compact"/>
              <w:jc w:val="left"/>
            </w:pPr>
            <w:r>
              <w:t xml:space="preserve">195,000</w:t>
            </w:r>
          </w:p>
        </w:tc>
        <w:tc>
          <w:tcPr/>
          <w:p>
            <w:pPr>
              <w:pStyle w:val="Compact"/>
              <w:jc w:val="left"/>
            </w:pPr>
            <w:r>
              <w:t xml:space="preserve">6,240,000</w:t>
            </w:r>
          </w:p>
        </w:tc>
      </w:tr>
      <w:tr>
        <w:tc>
          <w:tcPr/>
          <w:p>
            <w:pPr>
              <w:pStyle w:val="Compact"/>
              <w:jc w:val="left"/>
            </w:pPr>
            <w:r>
              <w:t xml:space="preserve">05</w:t>
            </w:r>
          </w:p>
        </w:tc>
        <w:tc>
          <w:tcPr/>
          <w:p>
            <w:pPr>
              <w:pStyle w:val="Compact"/>
              <w:jc w:val="left"/>
            </w:pPr>
            <w:r>
              <w:t xml:space="preserve">Participation in the Annual Academic Conference "Educación Superior en Colombia 2025," held at Universidad de Medellín, Medellín – presentation of research paper and panel moderation</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250,000</w:t>
            </w:r>
          </w:p>
        </w:tc>
        <w:tc>
          <w:tcPr/>
          <w:p>
            <w:pPr>
              <w:pStyle w:val="Compact"/>
              <w:jc w:val="left"/>
            </w:pPr>
            <w:r>
              <w:t xml:space="preserve">4,000,000</w:t>
            </w:r>
          </w:p>
        </w:tc>
      </w:tr>
      <w:tr>
        <w:tc>
          <w:tcPr/>
          <w:p>
            <w:pPr>
              <w:pStyle w:val="Compact"/>
              <w:jc w:val="left"/>
            </w:pPr>
            <w:r>
              <w:t xml:space="preserve">06</w:t>
            </w:r>
          </w:p>
        </w:tc>
        <w:tc>
          <w:tcPr/>
          <w:p>
            <w:pPr>
              <w:pStyle w:val="Compact"/>
              <w:jc w:val="left"/>
            </w:pPr>
            <w:r>
              <w:t xml:space="preserve">Examination and grading committee service – Final evaluation period, University Lecturer as chief examiner, Medellín campus</w:t>
            </w:r>
          </w:p>
        </w:tc>
        <w:tc>
          <w:tcPr/>
          <w:p>
            <w:pPr>
              <w:pStyle w:val="Compact"/>
              <w:jc w:val="left"/>
            </w:pPr>
            <w:r>
              <w:t xml:space="preserve">May – Jun 2025</w:t>
            </w:r>
          </w:p>
        </w:tc>
        <w:tc>
          <w:tcPr/>
          <w:p>
            <w:pPr>
              <w:pStyle w:val="Compact"/>
              <w:jc w:val="left"/>
            </w:pPr>
            <w:r>
              <w:t xml:space="preserve">24</w:t>
            </w:r>
          </w:p>
        </w:tc>
        <w:tc>
          <w:tcPr/>
          <w:p>
            <w:pPr>
              <w:pStyle w:val="Compact"/>
              <w:jc w:val="left"/>
            </w:pPr>
            <w:r>
              <w:t xml:space="preserve">200,000</w:t>
            </w:r>
          </w:p>
        </w:tc>
        <w:tc>
          <w:tcPr/>
          <w:p>
            <w:pPr>
              <w:pStyle w:val="Compact"/>
              <w:jc w:val="left"/>
            </w:pPr>
            <w:r>
              <w:t xml:space="preserve">4,800,000</w:t>
            </w:r>
          </w:p>
        </w:tc>
      </w:tr>
    </w:tbl>
    <w:p>
      <w:pPr>
        <w:pStyle w:val="BodyText"/>
      </w:pPr>
      <w:r>
        <w:t xml:space="preserve">Subtotal (COP):</w:t>
      </w:r>
      <w:r>
        <w:t xml:space="preserve"> </w:t>
      </w:r>
      <w:r>
        <w:t xml:space="preserve">65,600,000</w:t>
      </w:r>
    </w:p>
    <w:p>
      <w:pPr>
        <w:pStyle w:val="BodyText"/>
      </w:pPr>
      <w:r>
        <w:t xml:space="preserve">IVA (19% – Colombian Value Added Tax):</w:t>
      </w:r>
      <w:r>
        <w:t xml:space="preserve"> </w:t>
      </w:r>
      <w:r>
        <w:t xml:space="preserve">12,464,000</w:t>
      </w:r>
    </w:p>
    <w:p>
      <w:pPr>
        <w:pStyle w:val="BodyText"/>
      </w:pPr>
      <w:r>
        <w:t xml:space="preserve">Withholding Tax – Income (4%):</w:t>
      </w:r>
      <w:r>
        <w:t xml:space="preserve"> </w:t>
      </w:r>
      <w:r>
        <w:t xml:space="preserve">(2,624,000)</w:t>
      </w:r>
    </w:p>
    <w:p>
      <w:pPr>
        <w:pStyle w:val="BodyText"/>
      </w:pPr>
      <w:r>
        <w:t xml:space="preserve">Withholding Tax – IVA (2.5%):</w:t>
      </w:r>
      <w:r>
        <w:t xml:space="preserve"> </w:t>
      </w:r>
      <w:r>
        <w:t xml:space="preserve">(311,600)</w:t>
      </w:r>
    </w:p>
    <w:p>
      <w:pPr>
        <w:pStyle w:val="BodyText"/>
      </w:pPr>
      <w:r>
        <w:t xml:space="preserve">NET PAYABLE (COP):</w:t>
      </w:r>
      <w:r>
        <w:t xml:space="preserve"> </w:t>
      </w:r>
      <w:r>
        <w:t xml:space="preserve">75,128,400</w:t>
      </w:r>
    </w:p>
    <w:bookmarkEnd w:id="24"/>
    <w:bookmarkStart w:id="25" w:name="X6173ef4000fe088078f40bf30876082095c5fbe"/>
    <w:p>
      <w:pPr>
        <w:pStyle w:val="Heading3"/>
      </w:pPr>
      <w:r>
        <w:t xml:space="preserve">Payment Instructions – Universidad de Medellín, Colombia</w:t>
      </w:r>
    </w:p>
    <w:p>
      <w:pPr>
        <w:pStyle w:val="FirstParagraph"/>
      </w:pPr>
      <w:r>
        <w:t xml:space="preserve">Bank:</w:t>
      </w:r>
      <w:r>
        <w:t xml:space="preserve"> </w:t>
      </w:r>
      <w:r>
        <w:t xml:space="preserve">Banco de Bogotá, S.A. – Colombia</w:t>
      </w:r>
    </w:p>
    <w:p>
      <w:pPr>
        <w:pStyle w:val="BodyText"/>
      </w:pPr>
      <w:r>
        <w:t xml:space="preserve">Account Name:</w:t>
      </w:r>
      <w:r>
        <w:t xml:space="preserve"> </w:t>
      </w:r>
      <w:r>
        <w:t xml:space="preserve">Universidad de Medellín – Vicerrectoría Académica</w:t>
      </w:r>
    </w:p>
    <w:p>
      <w:pPr>
        <w:pStyle w:val="BodyText"/>
      </w:pPr>
      <w:r>
        <w:t xml:space="preserve">Account Number:</w:t>
      </w:r>
      <w:r>
        <w:t xml:space="preserve"> </w:t>
      </w:r>
      <w:r>
        <w:t xml:space="preserve">001-789-456-123</w:t>
      </w:r>
    </w:p>
    <w:p>
      <w:pPr>
        <w:pStyle w:val="BodyText"/>
      </w:pPr>
      <w:r>
        <w:t xml:space="preserve">Account Type:</w:t>
      </w:r>
      <w:r>
        <w:t xml:space="preserve"> </w:t>
      </w:r>
      <w:r>
        <w:t xml:space="preserve">Cuenta de Ahorros (Savings Account)</w:t>
      </w:r>
    </w:p>
    <w:p>
      <w:pPr>
        <w:pStyle w:val="BodyText"/>
      </w:pPr>
      <w:r>
        <w:t xml:space="preserve">SWIFT Code:</w:t>
      </w:r>
      <w:r>
        <w:t xml:space="preserve"> </w:t>
      </w:r>
      <w:r>
        <w:t xml:space="preserve">BBOGCOBB</w:t>
      </w:r>
    </w:p>
    <w:p>
      <w:pPr>
        <w:pStyle w:val="BodyText"/>
      </w:pPr>
      <w:r>
        <w:t xml:space="preserve">Payment Method:</w:t>
      </w:r>
      <w:r>
        <w:t xml:space="preserve"> </w:t>
      </w:r>
      <w:r>
        <w:t xml:space="preserve">Transferencia Bancaria (Bank Transfer) or Cheque</w:t>
      </w:r>
    </w:p>
    <w:p>
      <w:pPr>
        <w:pStyle w:val="BodyText"/>
      </w:pPr>
      <w:r>
        <w:t xml:space="preserve">Reference:</w:t>
      </w:r>
      <w:r>
        <w:t xml:space="preserve"> </w:t>
      </w:r>
      <w:r>
        <w:t xml:space="preserve">Invoice No. UMD-2025-04872 – Dr. Alejandro Ramírez Torres</w:t>
      </w:r>
    </w:p>
    <w:p>
      <w:pPr>
        <w:pStyle w:val="BodyText"/>
      </w:pPr>
      <w:r>
        <w:t xml:space="preserve">Payment Terms:</w:t>
      </w:r>
      <w:r>
        <w:t xml:space="preserve"> </w:t>
      </w:r>
      <w:r>
        <w:t xml:space="preserve">Net 30 days from the date of issue. Payment is due no later than July 15, 2025. Late payments are subject to a penalty of 1.5% per month in accordance with Colombian commercial law (Código de Comercio, Colombia).</w:t>
      </w:r>
    </w:p>
    <w:bookmarkEnd w:id="25"/>
    <w:bookmarkStart w:id="26" w:name="important-notes-and-legal-disclaimers"/>
    <w:p>
      <w:pPr>
        <w:pStyle w:val="Heading3"/>
      </w:pPr>
      <w:r>
        <w:t xml:space="preserve">Important Notes and Legal Disclaimers</w:t>
      </w:r>
    </w:p>
    <w:p>
      <w:pPr>
        <w:pStyle w:val="FirstParagraph"/>
      </w:pPr>
      <w:r>
        <w:t xml:space="preserve">1. This invoice is issued in compliance with the tax regulations of the Dirección de Impuestos y Aduanas Nacionales (DIAN) of Colombia. The University Lecturer services described herein are subject to the applicable Colombian tax regime, including IVA at 19% and statutory withholding taxes.</w:t>
      </w:r>
    </w:p>
    <w:p>
      <w:pPr>
        <w:pStyle w:val="BodyText"/>
      </w:pPr>
      <w:r>
        <w:t xml:space="preserve">2. All academic services were performed at the Universidad de Medellín campus in the city of Medellín, Antioquia, Colombia, in full compliance with the institutional regulations and the Colombian General Education Law (Ley 116 de 1994).</w:t>
      </w:r>
    </w:p>
    <w:p>
      <w:pPr>
        <w:pStyle w:val="BodyText"/>
      </w:pPr>
      <w:r>
        <w:t xml:space="preserve">3. The University Lecturer confirms that all instructional hours, supervisory activities, and academic contributions listed in this invoice were completed and verified by the respective department heads prior to the issuance of this document.</w:t>
      </w:r>
    </w:p>
    <w:p>
      <w:pPr>
        <w:pStyle w:val="BodyText"/>
      </w:pPr>
      <w:r>
        <w:t xml:space="preserve">4. This invoice constitutes an official financial record of the professional services rendered by the University Lecturer to the Universidad de Medellín. It must be retained for a minimum of five (5) years in accordance with Colombian tax and accounting regulations.</w:t>
      </w:r>
    </w:p>
    <w:p>
      <w:pPr>
        <w:pStyle w:val="BodyText"/>
      </w:pPr>
      <w:r>
        <w:t xml:space="preserve">5. Any discrepancies or questions regarding this invoice should be directed to the Vicerrectoría Académica, Universidad de Medellín, Medellín, Colombia, within fifteen (15) business days of the issue date.</w:t>
      </w:r>
    </w:p>
    <w:p>
      <w:pPr>
        <w:pStyle w:val="BodyText"/>
      </w:pPr>
      <w:r>
        <w:t xml:space="preserve">6. This document is valid as a fiscal invoice (Factura Electrónica) under the electronic invoicing system mandated by the DIAN for Colombia. The digital signature and cryptographic seal are embedded in the electronic version of this document.</w:t>
      </w:r>
    </w:p>
    <w:bookmarkEnd w:id="26"/>
    <w:p>
      <w:pPr>
        <w:pStyle w:val="BodyText"/>
      </w:pPr>
      <w:r>
        <w:t xml:space="preserve">Prepared and issued by:</w:t>
      </w:r>
    </w:p>
    <w:p>
      <w:pPr>
        <w:pStyle w:val="BodyText"/>
      </w:pPr>
      <w:r>
        <w:t xml:space="preserve">Dr. Alejandro Ramírez Torres</w:t>
      </w:r>
    </w:p>
    <w:p>
      <w:pPr>
        <w:pStyle w:val="BodyText"/>
      </w:pPr>
      <w:r>
        <w:t xml:space="preserve">Senior University Lecturer</w:t>
      </w:r>
    </w:p>
    <w:p>
      <w:pPr>
        <w:pStyle w:val="BodyText"/>
      </w:pPr>
      <w:r>
        <w:t xml:space="preserve">Universidad de Medellín, Colombia</w:t>
      </w:r>
    </w:p>
    <w:p>
      <w:pPr>
        <w:pStyle w:val="BodyText"/>
      </w:pPr>
      <w:r>
        <w:t xml:space="preserve">Date: June 15, 2025</w:t>
      </w:r>
    </w:p>
    <w:p>
      <w:pPr>
        <w:pStyle w:val="BodyText"/>
      </w:pPr>
      <w:r>
        <w:t xml:space="preserve">Received and approved by:</w:t>
      </w:r>
    </w:p>
    <w:p>
      <w:pPr>
        <w:pStyle w:val="BodyText"/>
      </w:pPr>
      <w:r>
        <w:t xml:space="preserve">Lic. María Fernanda Ospina</w:t>
      </w:r>
    </w:p>
    <w:p>
      <w:pPr>
        <w:pStyle w:val="BodyText"/>
      </w:pPr>
      <w:r>
        <w:t xml:space="preserve">Director of Academic Affairs</w:t>
      </w:r>
    </w:p>
    <w:p>
      <w:pPr>
        <w:pStyle w:val="BodyText"/>
      </w:pPr>
      <w:r>
        <w:t xml:space="preserve">Vicerrectoría Académica</w:t>
      </w:r>
    </w:p>
    <w:p>
      <w:pPr>
        <w:pStyle w:val="BodyText"/>
      </w:pPr>
      <w:r>
        <w:t xml:space="preserve">Universidad de Medellín, Medellín, Colombia</w:t>
      </w:r>
    </w:p>
    <w:p>
      <w:pPr>
        <w:pStyle w:val="BodyText"/>
      </w:pPr>
      <w:r>
        <w:t xml:space="preserve">Universidad de Medellín | Calle 60 No. 58-120, El Poblado, Medellín, Antioquia, Colombia | NIT: 890.123.456-7</w:t>
      </w:r>
    </w:p>
    <w:p>
      <w:pPr>
        <w:pStyle w:val="BodyText"/>
      </w:pPr>
      <w:r>
        <w:t xml:space="preserve">This invoice was generated electronically in compliance with DIAN regulations for Colombia. Document ID: UMD-2025-04872 | Page 1 of 1</w:t>
      </w:r>
    </w:p>
    <w:p>
      <w:pPr>
        <w:pStyle w:val="BodyText"/>
      </w:pPr>
      <w:r>
        <w:t xml:space="preserve">Thank you for your academic contribution to the Universidad de Medellín. We appreciate your dedication as a University Lecturer in the city of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Medellín, Colombia</dc:title>
  <dc:creator/>
  <dc:language>en</dc:language>
  <cp:keywords/>
  <dcterms:created xsi:type="dcterms:W3CDTF">2026-10-10T07:04:38Z</dcterms:created>
  <dcterms:modified xsi:type="dcterms:W3CDTF">2026-10-10T07:04:38Z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