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Issued in France Lyon — Metropolitan Region of Auvergne-Rhône</w:t>
      </w:r>
    </w:p>
    <w:bookmarkEnd w:id="20"/>
    <w:bookmarkStart w:id="21" w:name="issued-by-university-lecturer"/>
    <w:p>
      <w:pPr>
        <w:pStyle w:val="Heading3"/>
      </w:pPr>
      <w:r>
        <w:t xml:space="preserve">Issued By (University Lecturer)</w:t>
      </w:r>
    </w:p>
    <w:p>
      <w:pPr>
        <w:pStyle w:val="FirstParagraph"/>
      </w:pPr>
      <w:r>
        <w:rPr>
          <w:bCs/>
          <w:b/>
        </w:rPr>
        <w:t xml:space="preserve">Dr. Marguerite Delacroix</w:t>
      </w:r>
    </w:p>
    <w:p>
      <w:pPr>
        <w:pStyle w:val="BodyText"/>
      </w:pPr>
      <w:r>
        <w:t xml:space="preserve">University Lecturer — Department of Applied Sciences</w:t>
      </w:r>
    </w:p>
    <w:p>
      <w:pPr>
        <w:pStyle w:val="BodyText"/>
      </w:pPr>
      <w:r>
        <w:t xml:space="preserve">14 Rue de la République</w:t>
      </w:r>
    </w:p>
    <w:p>
      <w:pPr>
        <w:pStyle w:val="BodyText"/>
      </w:pPr>
      <w:r>
        <w:t xml:space="preserve">69002 France Lyon, France</w:t>
      </w:r>
    </w:p>
    <w:p>
      <w:pPr>
        <w:pStyle w:val="BodyText"/>
      </w:pPr>
      <w:r>
        <w:t xml:space="preserve">Email: m.delacroix@univ-lyon.fr</w:t>
      </w:r>
    </w:p>
    <w:p>
      <w:pPr>
        <w:pStyle w:val="BodyText"/>
      </w:pPr>
      <w:r>
        <w:t xml:space="preserve">Phone: +33 4 78 00 00 00</w:t>
      </w:r>
    </w:p>
    <w:p>
      <w:pPr>
        <w:pStyle w:val="BodyText"/>
      </w:pPr>
      <w:r>
        <w:t xml:space="preserve">SIRET: 842 567 891 00012</w:t>
      </w:r>
    </w:p>
    <w:p>
      <w:pPr>
        <w:pStyle w:val="BodyText"/>
      </w:pPr>
      <w:r>
        <w:t xml:space="preserve">VAT ID: FR 42 842567891</w:t>
      </w:r>
    </w:p>
    <w:bookmarkEnd w:id="21"/>
    <w:bookmarkStart w:id="22" w:name="billed-to-client"/>
    <w:p>
      <w:pPr>
        <w:pStyle w:val="Heading3"/>
      </w:pPr>
      <w:r>
        <w:t xml:space="preserve">Billed To (Client)</w:t>
      </w:r>
    </w:p>
    <w:p>
      <w:pPr>
        <w:pStyle w:val="FirstParagraph"/>
      </w:pPr>
      <w:r>
        <w:rPr>
          <w:bCs/>
          <w:b/>
        </w:rPr>
        <w:t xml:space="preserve">Université Claude Bernard Lyon 1</w:t>
      </w:r>
    </w:p>
    <w:p>
      <w:pPr>
        <w:pStyle w:val="BodyText"/>
      </w:pPr>
      <w:r>
        <w:t xml:space="preserve">Faculty of Sciences &amp; Engineering</w:t>
      </w:r>
    </w:p>
    <w:p>
      <w:pPr>
        <w:pStyle w:val="BodyText"/>
      </w:pPr>
      <w:r>
        <w:t xml:space="preserve">43 Boulevard du 11 Novembre 1918</w:t>
      </w:r>
    </w:p>
    <w:p>
      <w:pPr>
        <w:pStyle w:val="BodyText"/>
      </w:pPr>
      <w:r>
        <w:t xml:space="preserve">69622 France Lyon Cedex 07, France</w:t>
      </w:r>
    </w:p>
    <w:p>
      <w:pPr>
        <w:pStyle w:val="BodyText"/>
      </w:pPr>
      <w:r>
        <w:t xml:space="preserve">Attn: Prof. Jean-Marc Beaumont, Dean</w:t>
      </w:r>
    </w:p>
    <w:p>
      <w:pPr>
        <w:pStyle w:val="BodyText"/>
      </w:pPr>
      <w:r>
        <w:t xml:space="preserve">Email: j.beaumont@univ-lyon1.fr</w:t>
      </w:r>
    </w:p>
    <w:bookmarkEnd w:id="22"/>
    <w:p>
      <w:pPr>
        <w:pStyle w:val="BodyText"/>
      </w:pPr>
      <w:r>
        <w:rPr>
          <w:bCs/>
          <w:b/>
        </w:rPr>
        <w:t xml:space="preserve">Invoice Number:</w:t>
      </w:r>
      <w:r>
        <w:t xml:space="preserve"> </w:t>
      </w:r>
      <w:r>
        <w:t xml:space="preserve">INV-2025-LYON-0047</w:t>
      </w:r>
    </w:p>
    <w:p>
      <w:pPr>
        <w:pStyle w:val="BodyText"/>
      </w:pPr>
      <w:r>
        <w:rPr>
          <w:bCs/>
          <w:b/>
        </w:rPr>
        <w:t xml:space="preserve">Date of Issue:</w:t>
      </w:r>
      <w:r>
        <w:t xml:space="preserve"> </w:t>
      </w:r>
      <w:r>
        <w:t xml:space="preserve">15 June 2025</w:t>
      </w:r>
    </w:p>
    <w:p>
      <w:pPr>
        <w:pStyle w:val="BodyText"/>
      </w:pPr>
      <w:r>
        <w:rPr>
          <w:bCs/>
          <w:b/>
        </w:rPr>
        <w:t xml:space="preserve">Service Period:</w:t>
      </w:r>
      <w:r>
        <w:t xml:space="preserve"> </w:t>
      </w:r>
      <w:r>
        <w:t xml:space="preserve">1 September 2024 – 30 June 2025 (Academic Year 2024–2025)</w:t>
      </w:r>
    </w:p>
    <w:p>
      <w:pPr>
        <w:pStyle w:val="BodyText"/>
      </w:pPr>
      <w:r>
        <w:rPr>
          <w:bCs/>
          <w:b/>
        </w:rPr>
        <w:t xml:space="preserve">Payment Due Date:</w:t>
      </w:r>
      <w:r>
        <w:t xml:space="preserve"> </w:t>
      </w:r>
      <w:r>
        <w:t xml:space="preserve">15 July 2025 (Net 30)</w:t>
      </w:r>
    </w:p>
    <w:p>
      <w:pPr>
        <w:pStyle w:val="BodyText"/>
      </w:pPr>
      <w:r>
        <w:rPr>
          <w:bCs/>
          <w:b/>
        </w:rPr>
        <w:t xml:space="preserve">Currency:</w:t>
      </w:r>
      <w:r>
        <w:t xml:space="preserve"> </w:t>
      </w:r>
      <w:r>
        <w:t xml:space="preserve">Euro (EUR)</w:t>
      </w:r>
    </w:p>
    <w:p>
      <w:pPr>
        <w:pStyle w:val="BodyText"/>
      </w:pPr>
      <w:r>
        <w:rPr>
          <w:bCs/>
          <w:b/>
        </w:rPr>
        <w:t xml:space="preserve">Payment Method:</w:t>
      </w:r>
      <w:r>
        <w:t xml:space="preserve"> </w:t>
      </w:r>
      <w:r>
        <w:t xml:space="preserve">Bank Transfer (Virement Bancaire)</w:t>
      </w:r>
    </w:p>
    <w:p>
      <w:pPr>
        <w:pStyle w:val="BodyText"/>
      </w:pPr>
      <w:r>
        <w:rPr>
          <w:bCs/>
          <w:b/>
        </w:rPr>
        <w:t xml:space="preserve">IBAN:</w:t>
      </w:r>
      <w:r>
        <w:t xml:space="preserve"> </w:t>
      </w:r>
      <w:r>
        <w:t xml:space="preserve">FR76 3000 4000 0312 3456 7890 189</w:t>
      </w:r>
    </w:p>
    <w:p>
      <w:pPr>
        <w:pStyle w:val="BodyText"/>
      </w:pPr>
      <w:r>
        <w:rPr>
          <w:bCs/>
          <w:b/>
        </w:rPr>
        <w:t xml:space="preserve">BIC/SWIFT:</w:t>
      </w:r>
      <w:r>
        <w:t xml:space="preserve"> </w:t>
      </w:r>
      <w:r>
        <w:t xml:space="preserve">BNPAFRPPXXX</w:t>
      </w:r>
    </w:p>
    <w:bookmarkStart w:id="25" w:name="Xe0735fdd091764083651eb85a399575dbdcb272"/>
    <w:p>
      <w:pPr>
        <w:pStyle w:val="Heading2"/>
      </w:pPr>
      <w:r>
        <w:t xml:space="preserve">Description of Services Rendered by the University Lecturer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Lectures delivered in the course</w:t>
            </w:r>
            <w:r>
              <w:t xml:space="preserve"> </w:t>
            </w:r>
            <w:r>
              <w:rPr>
                <w:iCs/>
                <w:i/>
              </w:rPr>
              <w:t xml:space="preserve">Advanced Thermodynamics &amp; Energy Systems</w:t>
            </w:r>
            <w:r>
              <w:t xml:space="preserve"> </w:t>
            </w:r>
            <w:r>
              <w:t xml:space="preserve">(Master 2 level), Faculty of Sciences, France Lyon campus. Includes preparation of lecture materials, slides, and in-class delivery across 14 weeks.</w:t>
            </w:r>
          </w:p>
        </w:tc>
        <w:tc>
          <w:tcPr/>
          <w:p>
            <w:pPr>
              <w:pStyle w:val="Compact"/>
              <w:jc w:val="left"/>
            </w:pPr>
            <w:r>
              <w:t xml:space="preserve">56 hours</w:t>
            </w:r>
          </w:p>
        </w:tc>
        <w:tc>
          <w:tcPr/>
          <w:p>
            <w:pPr>
              <w:pStyle w:val="Compact"/>
              <w:jc w:val="left"/>
            </w:pPr>
            <w:r>
              <w:t xml:space="preserve">€85.00</w:t>
            </w:r>
          </w:p>
        </w:tc>
        <w:tc>
          <w:tcPr/>
          <w:p>
            <w:pPr>
              <w:pStyle w:val="Compact"/>
              <w:jc w:val="left"/>
            </w:pPr>
            <w:r>
              <w:t xml:space="preserve">€4,760.00</w:t>
            </w:r>
          </w:p>
        </w:tc>
      </w:tr>
      <w:tr>
        <w:tc>
          <w:tcPr/>
          <w:p>
            <w:pPr>
              <w:pStyle w:val="Compact"/>
              <w:jc w:val="left"/>
            </w:pPr>
            <w:r>
              <w:t xml:space="preserve">02</w:t>
            </w:r>
          </w:p>
        </w:tc>
        <w:tc>
          <w:tcPr/>
          <w:p>
            <w:pPr>
              <w:pStyle w:val="Compact"/>
              <w:jc w:val="left"/>
            </w:pPr>
            <w:r>
              <w:t xml:space="preserve">Supervision and evaluation of 12 Master's thesis projects in the field of renewable energy engineering. Includes bi-weekly meetings, written feedback, and final oral examination participation.</w:t>
            </w:r>
          </w:p>
        </w:tc>
        <w:tc>
          <w:tcPr/>
          <w:p>
            <w:pPr>
              <w:pStyle w:val="Compact"/>
              <w:jc w:val="left"/>
            </w:pPr>
            <w:r>
              <w:t xml:space="preserve">48 hours</w:t>
            </w:r>
          </w:p>
        </w:tc>
        <w:tc>
          <w:tcPr/>
          <w:p>
            <w:pPr>
              <w:pStyle w:val="Compact"/>
              <w:jc w:val="left"/>
            </w:pPr>
            <w:r>
              <w:t xml:space="preserve">€75.00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Design and administration of mid-term and final examinations, including grading, statistical analysis of results, and preparation of the official academic report submitted to the Faculty Board in France Lyon.</w:t>
            </w:r>
          </w:p>
        </w:tc>
        <w:tc>
          <w:tcPr/>
          <w:p>
            <w:pPr>
              <w:pStyle w:val="Compact"/>
              <w:jc w:val="left"/>
            </w:pPr>
            <w:r>
              <w:t xml:space="preserve">24 hours</w:t>
            </w:r>
          </w:p>
        </w:tc>
        <w:tc>
          <w:tcPr/>
          <w:p>
            <w:pPr>
              <w:pStyle w:val="Compact"/>
              <w:jc w:val="left"/>
            </w:pPr>
            <w:r>
              <w:t xml:space="preserve">€70.00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Participation in the Departmental Academic Committee and the Faculty Curriculum Review Panel. Attendance at 8 committee meetings and submission of two written policy recommendations regarding the integration of sustainability modules.</w:t>
            </w:r>
          </w:p>
        </w:tc>
        <w:tc>
          <w:tcPr/>
          <w:p>
            <w:pPr>
              <w:pStyle w:val="Compact"/>
              <w:jc w:val="left"/>
            </w:pPr>
            <w:r>
              <w:t xml:space="preserve">16 hours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05</w:t>
            </w:r>
          </w:p>
        </w:tc>
        <w:tc>
          <w:tcPr/>
          <w:p>
            <w:pPr>
              <w:pStyle w:val="Compact"/>
              <w:jc w:val="left"/>
            </w:pPr>
            <w:r>
              <w:t xml:space="preserve">Organization and delivery of a two-day professional development workshop titled</w:t>
            </w:r>
            <w:r>
              <w:t xml:space="preserve"> </w:t>
            </w:r>
            <w:r>
              <w:rPr>
                <w:iCs/>
                <w:i/>
              </w:rPr>
              <w:t xml:space="preserve">Modern Pedagogical Methods for University Lecturers in France Lyon</w:t>
            </w:r>
            <w:r>
              <w:t xml:space="preserve">, attended by 35 faculty members. Includes workshop design, materials, and post-event evaluation report.</w:t>
            </w:r>
          </w:p>
        </w:tc>
        <w:tc>
          <w:tcPr/>
          <w:p>
            <w:pPr>
              <w:pStyle w:val="Compact"/>
              <w:jc w:val="left"/>
            </w:pPr>
            <w:r>
              <w:t xml:space="preserve">18 hours</w:t>
            </w:r>
          </w:p>
        </w:tc>
        <w:tc>
          <w:tcPr/>
          <w:p>
            <w:pPr>
              <w:pStyle w:val="Compact"/>
              <w:jc w:val="left"/>
            </w:pPr>
            <w:r>
              <w:t xml:space="preserve">€110.00</w:t>
            </w:r>
          </w:p>
        </w:tc>
        <w:tc>
          <w:tcPr/>
          <w:p>
            <w:pPr>
              <w:pStyle w:val="Compact"/>
              <w:jc w:val="left"/>
            </w:pPr>
            <w:r>
              <w:t xml:space="preserve">€1,980.00</w:t>
            </w:r>
          </w:p>
        </w:tc>
      </w:tr>
      <w:tr>
        <w:tc>
          <w:tcPr/>
          <w:p>
            <w:pPr>
              <w:pStyle w:val="Compact"/>
              <w:jc w:val="left"/>
            </w:pPr>
            <w:r>
              <w:t xml:space="preserve">06</w:t>
            </w:r>
          </w:p>
        </w:tc>
        <w:tc>
          <w:tcPr/>
          <w:p>
            <w:pPr>
              <w:pStyle w:val="Compact"/>
              <w:jc w:val="left"/>
            </w:pPr>
            <w:r>
              <w:t xml:space="preserve">Publication of a peer-reviewed research article in the</w:t>
            </w:r>
            <w:r>
              <w:t xml:space="preserve"> </w:t>
            </w:r>
            <w:r>
              <w:rPr>
                <w:iCs/>
                <w:i/>
              </w:rPr>
              <w:t xml:space="preserve">Journal of Applied Energy Research</w:t>
            </w:r>
            <w:r>
              <w:t xml:space="preserve"> </w:t>
            </w:r>
            <w:r>
              <w:t xml:space="preserve">(Volume 42, Issue 3, 2025), conducted under the academic affiliation of the University Lecturer position at the France Lyon institution. Includes open-access publication fee reimbursement.</w:t>
            </w:r>
          </w:p>
        </w:tc>
        <w:tc>
          <w:tcPr/>
          <w:p>
            <w:pPr>
              <w:pStyle w:val="Compact"/>
              <w:jc w:val="left"/>
            </w:pPr>
            <w:r>
              <w:t xml:space="preserve">1 item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Administrative support for the Erasmus+ student exchange programme coordination. Includes processing of 22 student dossiers, coordination with partner universities in Bologna and Heidelberg, and preparation of the annual programme report for the France Lyon international office.</w:t>
            </w:r>
          </w:p>
        </w:tc>
        <w:tc>
          <w:tcPr/>
          <w:p>
            <w:pPr>
              <w:pStyle w:val="Compact"/>
              <w:jc w:val="left"/>
            </w:pPr>
            <w:r>
              <w:t xml:space="preserve">20 hours</w:t>
            </w:r>
          </w:p>
        </w:tc>
        <w:tc>
          <w:tcPr/>
          <w:p>
            <w:pPr>
              <w:pStyle w:val="Compact"/>
              <w:jc w:val="left"/>
            </w:pPr>
            <w:r>
              <w:t xml:space="preserve">€65.00</w:t>
            </w:r>
          </w:p>
        </w:tc>
        <w:tc>
          <w:tcPr/>
          <w:p>
            <w:pPr>
              <w:pStyle w:val="Compact"/>
              <w:jc w:val="left"/>
            </w:pPr>
            <w:r>
              <w:t xml:space="preserve">€1,300.00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€16,040.00</w:t>
            </w:r>
          </w:p>
        </w:tc>
      </w:tr>
      <w:tr>
        <w:tc>
          <w:tcPr/>
          <w:p>
            <w:pPr>
              <w:pStyle w:val="Compact"/>
              <w:jc w:val="left"/>
            </w:pPr>
            <w:r>
              <w:t xml:space="preserve">VAT (TVA) — 20% (French standard rate)</w:t>
            </w:r>
          </w:p>
        </w:tc>
        <w:tc>
          <w:tcPr/>
          <w:p>
            <w:pPr>
              <w:pStyle w:val="Compact"/>
              <w:jc w:val="left"/>
            </w:pPr>
            <w:r>
              <w:t xml:space="preserve">€3,208.00</w:t>
            </w:r>
          </w:p>
        </w:tc>
      </w:tr>
      <w:tr>
        <w:tc>
          <w:tcPr/>
          <w:p>
            <w:pPr>
              <w:pStyle w:val="Compact"/>
              <w:jc w:val="left"/>
            </w:pPr>
            <w:r>
              <w:t xml:space="preserve">Discount (Early Academic Partnership Agreement)</w:t>
            </w:r>
          </w:p>
        </w:tc>
        <w:tc>
          <w:tcPr/>
          <w:p>
            <w:pPr>
              <w:pStyle w:val="Compact"/>
              <w:jc w:val="left"/>
            </w:pPr>
            <w:r>
              <w:t xml:space="preserve">− €802.00</w:t>
            </w:r>
          </w:p>
        </w:tc>
      </w:tr>
      <w:tr>
        <w:tc>
          <w:tcPr/>
          <w:p>
            <w:pPr>
              <w:pStyle w:val="Compact"/>
              <w:jc w:val="left"/>
            </w:pPr>
            <w:r>
              <w:t xml:space="preserve">Grand Total Due</w:t>
            </w:r>
          </w:p>
        </w:tc>
        <w:tc>
          <w:tcPr/>
          <w:p>
            <w:pPr>
              <w:pStyle w:val="Compact"/>
              <w:jc w:val="left"/>
            </w:pPr>
            <w:r>
              <w:t xml:space="preserve">€18,446.00</w:t>
            </w:r>
          </w:p>
        </w:tc>
      </w:tr>
    </w:tbl>
    <w:bookmarkStart w:id="23" w:name="notes-regarding-this-invoice"/>
    <w:p>
      <w:pPr>
        <w:pStyle w:val="Heading3"/>
      </w:pPr>
      <w:r>
        <w:t xml:space="preserve">Notes Regarding This Invoice</w:t>
      </w:r>
    </w:p>
    <w:p>
      <w:pPr>
        <w:pStyle w:val="FirstParagraph"/>
      </w:pPr>
      <w:r>
        <w:t xml:space="preserve">This invoice is issued by Dr. Marguerite Delacroix in her capacity as a contracted University Lecturer providing academic and research services to Université Claude Bernard Lyon 1, located in France Lyon. All services described herein were performed in accordance with the terms of the Academic Service Agreement (Contract No. AS-2024-0891) signed on 1 August 2024.</w:t>
      </w:r>
    </w:p>
    <w:p>
      <w:pPr>
        <w:pStyle w:val="BodyText"/>
      </w:pPr>
      <w:r>
        <w:t xml:space="preserve">The University Lecturer confirms that all teaching hours, supervisory sessions, and committee participations listed in this invoice were completed within the specified academic year and conform to the pedagogical standards established by the French Ministry of Higher Education, Research and Innovation (Ministère de l'Enseignement supérieur, de la Recherche et de l'Innovation).</w:t>
      </w:r>
    </w:p>
    <w:p>
      <w:pPr>
        <w:pStyle w:val="BodyText"/>
      </w:pPr>
      <w:r>
        <w:t xml:space="preserve">Payment of this invoice is expected within thirty (30) calendar days of the issue date via bank transfer to the IBAN account specified above. Please reference the invoice number INV-2025-LYON-0047 in your payment remittance to ensure proper accounting reconciliation by the France Lyon finance department.</w:t>
      </w:r>
    </w:p>
    <w:bookmarkEnd w:id="23"/>
    <w:bookmarkStart w:id="24" w:name="terms-and-conditions"/>
    <w:p>
      <w:pPr>
        <w:pStyle w:val="Heading3"/>
      </w:pPr>
      <w:r>
        <w:t xml:space="preserve">Terms and Conditions</w:t>
      </w:r>
    </w:p>
    <w:p>
      <w:pPr>
        <w:pStyle w:val="FirstParagraph"/>
      </w:pPr>
      <w:r>
        <w:t xml:space="preserve">1. This invoice constitutes the final settlement for all University Lecturer services rendered during the academic year 2024–2025. No additional charges shall be incurred beyond the amounts stated herein unless a formal amendment to the service agreement is executed in writing by both parties.</w:t>
      </w:r>
    </w:p>
    <w:p>
      <w:pPr>
        <w:pStyle w:val="BodyText"/>
      </w:pPr>
      <w:r>
        <w:t xml:space="preserve">2. In the event of late payment, a penalty of 1.5% per month of delay shall be applied in accordance with French commercial law (Code de commerce, Article L441-10). The University Lecturer reserves the right to suspend ongoing services if payment remains outstanding beyond 60 days from the due date.</w:t>
      </w:r>
    </w:p>
    <w:p>
      <w:pPr>
        <w:pStyle w:val="BodyText"/>
      </w:pPr>
      <w:r>
        <w:t xml:space="preserve">3. All intellectual property, lecture materials, examination papers, and research outputs produced by the University Lecturer during the engagement period remain the joint property of the lecturer and the institution, as stipulated in the French Code of Education (Code de l'éducation, Article L714-1).</w:t>
      </w:r>
    </w:p>
    <w:p>
      <w:pPr>
        <w:pStyle w:val="BodyText"/>
      </w:pPr>
      <w:r>
        <w:t xml:space="preserve">4. This invoice is subject to the jurisdiction of the Tribunal de Commerce de France Lyon. Any disputes arising from this invoice or the underlying service agreement shall be resolved exclusively under French law.</w:t>
      </w:r>
    </w:p>
    <w:p>
      <w:pPr>
        <w:pStyle w:val="BodyText"/>
      </w:pPr>
      <w:r>
        <w:t xml:space="preserve">5. The University Lecturer warrants that all services were performed with professional diligence, academic integrity, and in full compliance with the ethical standards of the French higher education system. The institution is entitled to request a detailed timesheet or activity log upon written request within 90 days of this invoice date.</w:t>
      </w:r>
    </w:p>
    <w:bookmarkEnd w:id="24"/>
    <w:p>
      <w:pPr>
        <w:pStyle w:val="BodyText"/>
      </w:pPr>
      <w:r>
        <w:rPr>
          <w:bCs/>
          <w:b/>
        </w:rPr>
        <w:t xml:space="preserve">Issued and certified by:</w:t>
      </w:r>
    </w:p>
    <w:p>
      <w:pPr>
        <w:pStyle w:val="BodyText"/>
      </w:pPr>
      <w:r>
        <w:t xml:space="preserve">Dr. Marguerite Delacroix</w:t>
      </w:r>
    </w:p>
    <w:p>
      <w:pPr>
        <w:pStyle w:val="BodyText"/>
      </w:pPr>
      <w:r>
        <w:t xml:space="preserve">University Lecturer</w:t>
      </w:r>
    </w:p>
    <w:p>
      <w:pPr>
        <w:pStyle w:val="BodyText"/>
      </w:pPr>
      <w:r>
        <w:t xml:space="preserve">Signature &amp; Date</w:t>
      </w:r>
    </w:p>
    <w:p>
      <w:pPr>
        <w:pStyle w:val="BodyText"/>
      </w:pPr>
      <w:r>
        <w:rPr>
          <w:bCs/>
          <w:b/>
        </w:rPr>
        <w:t xml:space="preserve">Received and approved by:</w:t>
      </w:r>
    </w:p>
    <w:p>
      <w:pPr>
        <w:pStyle w:val="BodyText"/>
      </w:pPr>
      <w:r>
        <w:t xml:space="preserve">Prof. Jean-Marc Beaumont</w:t>
      </w:r>
    </w:p>
    <w:p>
      <w:pPr>
        <w:pStyle w:val="BodyText"/>
      </w:pPr>
      <w:r>
        <w:t xml:space="preserve">Dean, Faculty of Sciences &amp; Engineering</w:t>
      </w:r>
    </w:p>
    <w:p>
      <w:pPr>
        <w:pStyle w:val="BodyText"/>
      </w:pPr>
      <w:r>
        <w:t xml:space="preserve">Signature &amp; Date</w:t>
      </w:r>
    </w:p>
    <w:p>
      <w:pPr>
        <w:pStyle w:val="BodyText"/>
      </w:pPr>
      <w:r>
        <w:t xml:space="preserve">This invoice was generated in France Lyon, Auvergne-Rhône, France. © 2025 Dr. M. Delacroix — University Lecturer Services. All rights reserved.</w:t>
      </w:r>
    </w:p>
    <w:p>
      <w:pPr>
        <w:pStyle w:val="BodyText"/>
      </w:pPr>
      <w:r>
        <w:t xml:space="preserve">For queries regarding this invoice, please contact the University Lecturer directly or the Finance Office at Université Claude Bernard Lyon 1, France Lyon.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France Lyon</dc:title>
  <dc:creator/>
  <dc:language>en</dc:language>
  <cp:keywords/>
  <dcterms:created xsi:type="dcterms:W3CDTF">2026-10-10T04:40:47Z</dcterms:created>
  <dcterms:modified xsi:type="dcterms:W3CDTF">2026-10-10T04:40:47Z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