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Mumbai</w:t>
      </w:r>
    </w:p>
    <w:bookmarkStart w:id="20" w:name="mumbai-institute-of-advanced-studies"/>
    <w:p>
      <w:pPr>
        <w:pStyle w:val="Heading1"/>
      </w:pPr>
      <w:r>
        <w:t xml:space="preserve">Mumbai Institute of Advanced Studies</w:t>
      </w:r>
    </w:p>
    <w:p>
      <w:pPr>
        <w:pStyle w:val="FirstParagraph"/>
      </w:pPr>
      <w:r>
        <w:t xml:space="preserve">Department of Commerce &amp; Management Studies</w:t>
      </w:r>
    </w:p>
    <w:p>
      <w:pPr>
        <w:pStyle w:val="BodyText"/>
      </w:pPr>
      <w:r>
        <w:t xml:space="preserve">4th Floor, Academic Block B, Vile Parle (West)</w:t>
      </w:r>
    </w:p>
    <w:p>
      <w:pPr>
        <w:pStyle w:val="BodyText"/>
      </w:pPr>
      <w:r>
        <w:t xml:space="preserve">Mumbai, Maharashtra – 400056, India</w:t>
      </w:r>
    </w:p>
    <w:p>
      <w:pPr>
        <w:pStyle w:val="BodyText"/>
      </w:pPr>
      <w:r>
        <w:t xml:space="preserve">GSTIN: 27AABCM1234F1Z5 | UIN: 0123456789</w:t>
      </w:r>
    </w:p>
    <w:p>
      <w:pPr>
        <w:pStyle w:val="BodyText"/>
      </w:pPr>
      <w:r>
        <w:t xml:space="preserve">Phone: +91-22-4567-8900 | Email: accounts@miams.edu.in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University Lecturer Professional Services</w:t>
      </w:r>
    </w:p>
    <w:p>
      <w:pPr>
        <w:pStyle w:val="BodyText"/>
      </w:pPr>
      <w:r>
        <w:t xml:space="preserve">India Mumbai – Academic Year 2024-25</w:t>
      </w:r>
    </w:p>
    <w:bookmarkEnd w:id="21"/>
    <w:bookmarkStart w:id="22" w:name="invoice-details"/>
    <w:p>
      <w:pPr>
        <w:pStyle w:val="Heading3"/>
      </w:pPr>
      <w:r>
        <w:t xml:space="preserve">Invoice Details</w:t>
      </w:r>
    </w:p>
    <w:p>
      <w:pPr>
        <w:pStyle w:val="FirstParagraph"/>
      </w:pPr>
      <w:r>
        <w:t xml:space="preserve">Invoice Number:</w:t>
      </w:r>
      <w:r>
        <w:t xml:space="preserve"> </w:t>
      </w:r>
      <w:r>
        <w:t xml:space="preserve">MIAMS/INV/2024-25/00847</w:t>
      </w:r>
    </w:p>
    <w:p>
      <w:pPr>
        <w:pStyle w:val="BodyText"/>
      </w:pPr>
      <w:r>
        <w:t xml:space="preserve">Date of Issue: 15th January 2025</w:t>
      </w:r>
    </w:p>
    <w:p>
      <w:pPr>
        <w:pStyle w:val="BodyText"/>
      </w:pPr>
      <w:r>
        <w:t xml:space="preserve">Due Date: 30th January 2025</w:t>
      </w:r>
    </w:p>
    <w:p>
      <w:pPr>
        <w:pStyle w:val="BodyText"/>
      </w:pPr>
      <w:r>
        <w:t xml:space="preserve">Payment Terms: Net 15 Days</w:t>
      </w:r>
    </w:p>
    <w:bookmarkEnd w:id="22"/>
    <w:bookmarkStart w:id="23" w:name="billed-to-university-lecturer"/>
    <w:p>
      <w:pPr>
        <w:pStyle w:val="Heading3"/>
      </w:pPr>
      <w:r>
        <w:t xml:space="preserve">Billed To (University Lecturer)</w:t>
      </w:r>
    </w:p>
    <w:p>
      <w:pPr>
        <w:pStyle w:val="FirstParagraph"/>
      </w:pPr>
      <w:r>
        <w:t xml:space="preserve">Dr. Rajesh Kumar Sharma, Ph.D.</w:t>
      </w:r>
    </w:p>
    <w:p>
      <w:pPr>
        <w:pStyle w:val="BodyText"/>
      </w:pPr>
      <w:r>
        <w:t xml:space="preserve">Senior University Lecturer, Faculty of Commerce</w:t>
      </w:r>
    </w:p>
    <w:p>
      <w:pPr>
        <w:pStyle w:val="BodyText"/>
      </w:pPr>
      <w:r>
        <w:t xml:space="preserve">Residence: 204, Shanti Niketan Apartments</w:t>
      </w:r>
    </w:p>
    <w:p>
      <w:pPr>
        <w:pStyle w:val="BodyText"/>
      </w:pPr>
      <w:r>
        <w:t xml:space="preserve">Andheri West, Mumbai – 400053, Maharashtra, India</w:t>
      </w:r>
    </w:p>
    <w:p>
      <w:pPr>
        <w:pStyle w:val="BodyText"/>
      </w:pPr>
      <w:r>
        <w:t xml:space="preserve">PAN: ABCDE1234F | Aadhaar: XXXX-XXXX-5678</w:t>
      </w:r>
    </w:p>
    <w:bookmarkEnd w:id="23"/>
    <w:bookmarkStart w:id="24" w:name="service-period"/>
    <w:p>
      <w:pPr>
        <w:pStyle w:val="Heading3"/>
      </w:pPr>
      <w:r>
        <w:t xml:space="preserve">Service Period</w:t>
      </w:r>
    </w:p>
    <w:p>
      <w:pPr>
        <w:pStyle w:val="FirstParagraph"/>
      </w:pPr>
      <w:r>
        <w:t xml:space="preserve">From: 01st October 2024</w:t>
      </w:r>
    </w:p>
    <w:p>
      <w:pPr>
        <w:pStyle w:val="BodyText"/>
      </w:pPr>
      <w:r>
        <w:t xml:space="preserve">To: 31st December 2024</w:t>
      </w:r>
    </w:p>
    <w:p>
      <w:pPr>
        <w:pStyle w:val="BodyText"/>
      </w:pPr>
      <w:r>
        <w:t xml:space="preserve">Academic Term: First Semester</w:t>
      </w:r>
    </w:p>
    <w:p>
      <w:pPr>
        <w:pStyle w:val="BodyText"/>
      </w:pPr>
      <w:r>
        <w:t xml:space="preserve">Mode: Full-Time (On-Campus)</w:t>
      </w:r>
    </w:p>
    <w:bookmarkEnd w:id="24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University Lecturer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Subject / Course Code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(INR)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Regular classroom lectures – Advanced Financial Accounting (B.Com. Sem IV)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ACCT-401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850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1,02,000.00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Regular classroom lectures – Corporate Law &amp; Governance (LL.B. Sem VI)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CLAW-602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950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85,500.00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Practical sessions and laboratory supervision – Business Analytics Lab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ANAL-305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66,000.00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Examination setting, evaluation, and answer script moderation (University Mumbai affiliation)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EXAM-2024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Supervision of 4 M.Com. research dissertations (guidance &amp; review)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RES-501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Guest lectures at Mumbai University Extension Centre, Dadar (4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EXT-2024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Departmental committee participation, curriculum review, and academic council meetings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ADM-2024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700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14,000.00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 (Gross Earnings)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3,92,500.00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GST @ 18% (Applicable on University Lecturer professional fees in India)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70,650.00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Less: TDS Deduction @ 10% (u/s 194J, Income Tax Act, India)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(₹ 39,250.00)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Less: Professional Tax (Maharashtra State, Mumbai)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(₹ 2,500.00)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Net Payable Amount (INR)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₹ 4,21,400.00</w:t>
            </w:r>
          </w:p>
        </w:tc>
      </w:tr>
    </w:tbl>
    <w:bookmarkStart w:id="25" w:name="notes-terms-of-this-invoice"/>
    <w:p>
      <w:pPr>
        <w:pStyle w:val="Heading3"/>
      </w:pPr>
      <w:r>
        <w:t xml:space="preserve">Notes &amp; Terms of This Invoice</w:t>
      </w:r>
    </w:p>
    <w:p>
      <w:pPr>
        <w:numPr>
          <w:ilvl w:val="0"/>
          <w:numId w:val="1001"/>
        </w:numPr>
        <w:pStyle w:val="Compact"/>
      </w:pPr>
      <w:r>
        <w:t xml:space="preserve">This Invoice is issued by the Mumbai Institute of Advanced Studies for professional services rendered by the above-named University Lecturer during the specified academic period in India Mumbai.</w:t>
      </w:r>
    </w:p>
    <w:p>
      <w:pPr>
        <w:numPr>
          <w:ilvl w:val="0"/>
          <w:numId w:val="1001"/>
        </w:numPr>
        <w:pStyle w:val="Compact"/>
      </w:pPr>
      <w:r>
        <w:t xml:space="preserve">All rates quoted are in Indian Rupees (INR) and are inclusive of applicable statutory deductions as per the Income Tax Act, 1961, and the Maharashtra State Taxation regulations.</w:t>
      </w:r>
    </w:p>
    <w:p>
      <w:pPr>
        <w:numPr>
          <w:ilvl w:val="0"/>
          <w:numId w:val="1001"/>
        </w:numPr>
        <w:pStyle w:val="Compact"/>
      </w:pPr>
      <w:r>
        <w:t xml:space="preserve">GST of 18% has been applied as per the Central Goods and Services Tax Act, 2017, applicable to professional and consultancy services rendered by a University Lecturer in India Mumbai.</w:t>
      </w:r>
    </w:p>
    <w:p>
      <w:pPr>
        <w:numPr>
          <w:ilvl w:val="0"/>
          <w:numId w:val="1001"/>
        </w:numPr>
        <w:pStyle w:val="Compact"/>
      </w:pPr>
      <w:r>
        <w:t xml:space="preserve">TDS of 10% has been deducted under Section 194J of the Income Tax Act, 1961, for fees paid to a University Lecturer for professional and technical services. The TDS certificate (Form 16A) will be issued by the end of February 2025.</w:t>
      </w:r>
    </w:p>
    <w:p>
      <w:pPr>
        <w:numPr>
          <w:ilvl w:val="0"/>
          <w:numId w:val="1001"/>
        </w:numPr>
        <w:pStyle w:val="Compact"/>
      </w:pPr>
      <w:r>
        <w:t xml:space="preserve">Professional Tax of ₹2,500 per annum has been deducted as mandated by the Maharashtra State Government for professionals residing and working in Mumbai, India.</w:t>
      </w:r>
    </w:p>
    <w:p>
      <w:pPr>
        <w:numPr>
          <w:ilvl w:val="0"/>
          <w:numId w:val="1001"/>
        </w:numPr>
        <w:pStyle w:val="Compact"/>
      </w:pPr>
      <w:r>
        <w:t xml:space="preserve">Payment is to be made via NEFT/RTGS to the bank account mentioned below. Cheques should be drawn in favour of "Dr. Rajesh Kumar Sharma" and made payable at Mumbai, India.</w:t>
      </w:r>
    </w:p>
    <w:p>
      <w:pPr>
        <w:numPr>
          <w:ilvl w:val="0"/>
          <w:numId w:val="1001"/>
        </w:numPr>
        <w:pStyle w:val="Compact"/>
      </w:pPr>
      <w:r>
        <w:t xml:space="preserve">This Invoice must be settled on or before the due date mentioned above. A late payment surcharge of 1.5% per month will be applicable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The University Lecturer is expected to maintain a minimum attendance of 85% for all scheduled lectures and practical sessions as per the academic calendar of the institution and the guidelines of the University of Mumbai.</w:t>
      </w:r>
    </w:p>
    <w:p>
      <w:pPr>
        <w:numPr>
          <w:ilvl w:val="0"/>
          <w:numId w:val="1001"/>
        </w:numPr>
        <w:pStyle w:val="Compact"/>
      </w:pPr>
      <w:r>
        <w:t xml:space="preserve">Any disputes arising from this Invoice shall be subject to the jurisdiction of the competent courts in Mumbai, Maharashtra, India.</w:t>
      </w:r>
    </w:p>
    <w:bookmarkEnd w:id="25"/>
    <w:bookmarkStart w:id="26" w:name="X1403ff58d5e19e9c1dfa41b6148c82e496c2c9c"/>
    <w:p>
      <w:pPr>
        <w:pStyle w:val="Heading3"/>
      </w:pPr>
      <w:r>
        <w:t xml:space="preserve">Bank Account Details for Payment (University Lecturer – India Mumbai)</w:t>
      </w:r>
    </w:p>
    <w:p>
      <w:pPr>
        <w:pStyle w:val="FirstParagraph"/>
      </w:pPr>
      <w:r>
        <w:rPr>
          <w:bCs/>
          <w:b/>
        </w:rPr>
        <w:t xml:space="preserve">Account Holder:</w:t>
      </w:r>
      <w:r>
        <w:t xml:space="preserve"> </w:t>
      </w:r>
      <w:r>
        <w:t xml:space="preserve">Dr. Rajesh Kumar Sharma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State Bank of India, Vile Parle Branch, Mumbai</w:t>
      </w:r>
    </w:p>
    <w:p>
      <w:pPr>
        <w:pStyle w:val="BodyText"/>
      </w:pPr>
      <w:r>
        <w:rPr>
          <w:bCs/>
          <w:b/>
        </w:rPr>
        <w:t xml:space="preserve">Account Number:</w:t>
      </w:r>
      <w:r>
        <w:t xml:space="preserve"> </w:t>
      </w:r>
      <w:r>
        <w:t xml:space="preserve">3012 4567 8901 234</w:t>
      </w:r>
    </w:p>
    <w:p>
      <w:pPr>
        <w:pStyle w:val="BodyText"/>
      </w:pPr>
      <w:r>
        <w:rPr>
          <w:bCs/>
          <w:b/>
        </w:rPr>
        <w:t xml:space="preserve">IFSC Code:</w:t>
      </w:r>
      <w:r>
        <w:t xml:space="preserve"> </w:t>
      </w:r>
      <w:r>
        <w:t xml:space="preserve">SBIN0001234</w:t>
      </w:r>
    </w:p>
    <w:p>
      <w:pPr>
        <w:pStyle w:val="BodyText"/>
      </w:pPr>
      <w:r>
        <w:rPr>
          <w:bCs/>
          <w:b/>
        </w:rPr>
        <w:t xml:space="preserve">Branch Address:</w:t>
      </w:r>
      <w:r>
        <w:t xml:space="preserve"> </w:t>
      </w:r>
      <w:r>
        <w:t xml:space="preserve">SBI, Vile Parle (West), Mumbai – 400056, Maharashtra, India</w:t>
      </w:r>
    </w:p>
    <w:p>
      <w:pPr>
        <w:pStyle w:val="BodyText"/>
      </w:pPr>
      <w:r>
        <w:rPr>
          <w:bCs/>
          <w:b/>
        </w:rPr>
        <w:t xml:space="preserve">UPI ID:</w:t>
      </w:r>
      <w:r>
        <w:t xml:space="preserve"> </w:t>
      </w:r>
      <w:r>
        <w:t xml:space="preserve">dr.rksharma@okaxis</w:t>
      </w:r>
    </w:p>
    <w:bookmarkEnd w:id="26"/>
    <w:p>
      <w:pPr>
        <w:pStyle w:val="BodyText"/>
      </w:pPr>
      <w:r>
        <w:t xml:space="preserve">For Mumbai Institute of Advanced Studies</w:t>
      </w:r>
      <w:r>
        <w:br/>
      </w:r>
      <w:r>
        <w:t xml:space="preserve">(Authorised Signatory)</w:t>
      </w:r>
    </w:p>
    <w:p>
      <w:pPr>
        <w:pStyle w:val="BodyText"/>
      </w:pPr>
      <w:r>
        <w:t xml:space="preserve">For the University Lecturer</w:t>
      </w:r>
      <w:r>
        <w:br/>
      </w:r>
      <w:r>
        <w:t xml:space="preserve">(Dr. Rajesh Kumar Sharma)</w:t>
      </w:r>
    </w:p>
    <w:p>
      <w:pPr>
        <w:pStyle w:val="BodyText"/>
      </w:pPr>
      <w:r>
        <w:rPr>
          <w:bCs/>
          <w:b/>
        </w:rPr>
        <w:t xml:space="preserve">Invoice Reference:</w:t>
      </w:r>
      <w:r>
        <w:t xml:space="preserve"> </w:t>
      </w:r>
      <w:r>
        <w:t xml:space="preserve">MIAMS/INV/2024-25/00847 |</w:t>
      </w:r>
      <w:r>
        <w:t xml:space="preserve"> </w:t>
      </w:r>
      <w:r>
        <w:rPr>
          <w:bCs/>
          <w:b/>
        </w:rPr>
        <w:t xml:space="preserve">Generated On:</w:t>
      </w:r>
      <w:r>
        <w:t xml:space="preserve"> </w:t>
      </w:r>
      <w:r>
        <w:t xml:space="preserve">15/01/2025</w:t>
      </w:r>
    </w:p>
    <w:p>
      <w:pPr>
        <w:pStyle w:val="BodyText"/>
      </w:pPr>
      <w:r>
        <w:t xml:space="preserve">This is a computer-generated Invoice and does not require a physical signature. It is valid for all financial, tax, and academic record-keeping purposes in India Mumbai.</w:t>
      </w:r>
    </w:p>
    <w:p>
      <w:pPr>
        <w:pStyle w:val="BodyText"/>
      </w:pPr>
      <w:r>
        <w:t xml:space="preserve">Mumbai Institute of Advanced Studies | Vile Parle (West), Mumbai – 400056, Maharashtra, India</w:t>
      </w:r>
    </w:p>
    <w:p>
      <w:pPr>
        <w:pStyle w:val="BodyText"/>
      </w:pPr>
      <w:r>
        <w:t xml:space="preserve">For queries regarding this Invoice, contact the Accounts Office at accounts@miams.edu.in or +91-22-4567-8900 (Mon–Fri, 10:00 AM – 4:30 PM IST).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University Lecturer Services - India Mumbai</dc:title>
  <dc:creator/>
  <dc:language>en</dc:language>
  <cp:keywords/>
  <dcterms:created xsi:type="dcterms:W3CDTF">2026-10-10T01:22:02Z</dcterms:created>
  <dcterms:modified xsi:type="dcterms:W3CDTF">2026-10-10T01:22:02Z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