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Saudi</w:t>
      </w:r>
      <w:r>
        <w:t xml:space="preserve"> </w:t>
      </w:r>
      <w:r>
        <w:t xml:space="preserve">Arabia</w:t>
      </w:r>
      <w:r>
        <w:t xml:space="preserve"> </w:t>
      </w:r>
      <w:r>
        <w:t xml:space="preserve">Jeddah</w:t>
      </w:r>
    </w:p>
    <w:p>
      <w:pPr>
        <w:pStyle w:val="FirstParagraph"/>
      </w:pPr>
      <w:r>
        <w:t xml:space="preserve">INVOICE</w:t>
      </w:r>
    </w:p>
    <w:p>
      <w:pPr>
        <w:pStyle w:val="BodyText"/>
      </w:pPr>
      <w:r>
        <w:t xml:space="preserve">Invoice No: INV-JED-2025-00472</w:t>
      </w:r>
    </w:p>
    <w:p>
      <w:pPr>
        <w:pStyle w:val="BodyText"/>
      </w:pPr>
      <w:r>
        <w:t xml:space="preserve">Date of Issue: 15 June 2025</w:t>
      </w:r>
    </w:p>
    <w:p>
      <w:pPr>
        <w:pStyle w:val="BodyText"/>
      </w:pPr>
      <w:r>
        <w:t xml:space="preserve">Due Date: 15 July 2025</w:t>
      </w:r>
    </w:p>
    <w:p>
      <w:pPr>
        <w:pStyle w:val="BodyText"/>
      </w:pPr>
      <w:r>
        <w:t xml:space="preserve">DUE</w:t>
      </w:r>
      <w:r>
        <w:br/>
      </w:r>
      <w:r>
        <w:br/>
      </w:r>
      <w:r>
        <w:t xml:space="preserve">VAT Registered</w:t>
      </w:r>
      <w:r>
        <w:br/>
      </w:r>
      <w:r>
        <w:br/>
      </w:r>
    </w:p>
    <w:p>
      <w:pPr>
        <w:pStyle w:val="BodyText"/>
      </w:pPr>
      <w:r>
        <w:t xml:space="preserve">ZATCA Compliant Invoice</w:t>
      </w:r>
    </w:p>
    <w:bookmarkStart w:id="20" w:name="issued-by-university-lecturer"/>
    <w:p>
      <w:pPr>
        <w:pStyle w:val="Heading3"/>
      </w:pPr>
      <w:r>
        <w:t xml:space="preserve">Issued By (University Lecturer)</w:t>
      </w:r>
    </w:p>
    <w:p>
      <w:pPr>
        <w:pStyle w:val="FirstParagraph"/>
      </w:pPr>
      <w:r>
        <w:rPr>
          <w:bCs/>
          <w:b/>
        </w:rPr>
        <w:t xml:space="preserve">Dr. Ahmed Al-Rashidi, Ph.D.</w:t>
      </w:r>
    </w:p>
    <w:p>
      <w:pPr>
        <w:pStyle w:val="BodyText"/>
      </w:pPr>
      <w:r>
        <w:t xml:space="preserve">University Lecturer – Department of Computer Science</w:t>
      </w:r>
    </w:p>
    <w:p>
      <w:pPr>
        <w:pStyle w:val="BodyText"/>
      </w:pPr>
      <w:r>
        <w:t xml:space="preserve">Independent Academic Consultant</w:t>
      </w:r>
    </w:p>
    <w:p>
      <w:pPr>
        <w:pStyle w:val="BodyText"/>
      </w:pPr>
      <w:r>
        <w:t xml:space="preserve">Address: Al Shati District, Jeddah 23412</w:t>
      </w:r>
    </w:p>
    <w:p>
      <w:pPr>
        <w:pStyle w:val="BodyText"/>
      </w:pPr>
      <w:r>
        <w:t xml:space="preserve">Saudi Arabia, Kingdom of Saudi Arabia</w:t>
      </w:r>
    </w:p>
    <w:p>
      <w:pPr>
        <w:pStyle w:val="BodyText"/>
      </w:pPr>
      <w:r>
        <w:t xml:space="preserve">CR No: 1010XXXXXX</w:t>
      </w:r>
    </w:p>
    <w:p>
      <w:pPr>
        <w:pStyle w:val="BodyText"/>
      </w:pPr>
      <w:r>
        <w:t xml:space="preserve">VAT Registration No: 3101XXXXXX00003</w:t>
      </w:r>
    </w:p>
    <w:p>
      <w:pPr>
        <w:pStyle w:val="BodyText"/>
      </w:pPr>
      <w:r>
        <w:t xml:space="preserve">Email: a.alrashidi@univ.edu.sa</w:t>
      </w:r>
    </w:p>
    <w:p>
      <w:pPr>
        <w:pStyle w:val="BodyText"/>
      </w:pPr>
      <w:r>
        <w:t xml:space="preserve">Phone: +966 5X XXX XXXX</w:t>
      </w:r>
    </w:p>
    <w:bookmarkEnd w:id="20"/>
    <w:bookmarkStart w:id="21" w:name="issued-to-client"/>
    <w:p>
      <w:pPr>
        <w:pStyle w:val="Heading3"/>
      </w:pPr>
      <w:r>
        <w:t xml:space="preserve">Issued To (Client)</w:t>
      </w:r>
    </w:p>
    <w:p>
      <w:pPr>
        <w:pStyle w:val="FirstParagraph"/>
      </w:pPr>
      <w:r>
        <w:rPr>
          <w:bCs/>
          <w:b/>
        </w:rPr>
        <w:t xml:space="preserve">King Abdulaziz University</w:t>
      </w:r>
    </w:p>
    <w:p>
      <w:pPr>
        <w:pStyle w:val="BodyText"/>
      </w:pPr>
      <w:r>
        <w:t xml:space="preserve">Office of the Vice President for Academic Affairs</w:t>
      </w:r>
    </w:p>
    <w:p>
      <w:pPr>
        <w:pStyle w:val="BodyText"/>
      </w:pPr>
      <w:r>
        <w:t xml:space="preserve">Faculty of Computing and Information Technology</w:t>
      </w:r>
    </w:p>
    <w:p>
      <w:pPr>
        <w:pStyle w:val="BodyText"/>
      </w:pPr>
      <w:r>
        <w:t xml:space="preserve">Address: P.O. Box 8040, Jeddah 21589</w:t>
      </w:r>
    </w:p>
    <w:p>
      <w:pPr>
        <w:pStyle w:val="BodyText"/>
      </w:pPr>
      <w:r>
        <w:t xml:space="preserve">Saudi Arabia, Kingdom of Saudi Arabia</w:t>
      </w:r>
    </w:p>
    <w:p>
      <w:pPr>
        <w:pStyle w:val="BodyText"/>
      </w:pPr>
      <w:r>
        <w:t xml:space="preserve">VAT Registration No: 3101XXXXXX00003</w:t>
      </w:r>
    </w:p>
    <w:p>
      <w:pPr>
        <w:pStyle w:val="BodyText"/>
      </w:pPr>
      <w:r>
        <w:t xml:space="preserve">Procurement Ref: KA-JED-2025-0891</w:t>
      </w:r>
    </w:p>
    <w:p>
      <w:pPr>
        <w:pStyle w:val="BodyText"/>
      </w:pPr>
      <w:r>
        <w:t xml:space="preserve">Contact: Dr. Sarah Al-Otaibi, Procurement Officer</w:t>
      </w:r>
    </w:p>
    <w:p>
      <w:pPr>
        <w:pStyle w:val="BodyText"/>
      </w:pPr>
      <w:r>
        <w:t xml:space="preserve">Email: procurement@kau.edu.sa</w:t>
      </w:r>
    </w:p>
    <w:bookmarkEnd w:id="21"/>
    <w:bookmarkStart w:id="24" w:name="X2458b1f52b035e2c2747c2d4d8c0f90d075a757"/>
    <w:p>
      <w:pPr>
        <w:pStyle w:val="Heading3"/>
      </w:pPr>
      <w:r>
        <w:t xml:space="preserve">Description of Services Rendered by University Lecturer in Saudi Arabia Jeddah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Advanced Lecture Delivery – "Machine Learning &amp; Deep Neural Networks" (Course Code: CS-642), delivered as a visiting University Lecturer for the Spring 2025 semester at King Abdulaziz University, Jeddah campus.</w:t>
            </w:r>
          </w:p>
        </w:tc>
        <w:tc>
          <w:tcPr/>
          <w:p>
            <w:pPr>
              <w:pStyle w:val="Compact"/>
              <w:jc w:val="left"/>
            </w:pPr>
            <w:r>
              <w:t xml:space="preserve">Jan – Apr 2025</w:t>
            </w:r>
          </w:p>
        </w:tc>
        <w:tc>
          <w:tcPr/>
          <w:p>
            <w:pPr>
              <w:pStyle w:val="Compact"/>
              <w:jc w:val="left"/>
            </w:pPr>
            <w:r>
              <w:t xml:space="preserve">16 weeks</w:t>
            </w:r>
          </w:p>
        </w:tc>
        <w:tc>
          <w:tcPr/>
          <w:p>
            <w:pPr>
              <w:pStyle w:val="Compact"/>
              <w:jc w:val="left"/>
            </w:pPr>
            <w:r>
              <w:t xml:space="preserve">2,500.00</w:t>
            </w:r>
          </w:p>
        </w:tc>
        <w:tc>
          <w:tcPr/>
          <w:p>
            <w:pPr>
              <w:pStyle w:val="Compact"/>
              <w:jc w:val="left"/>
            </w:pPr>
            <w:r>
              <w:t xml:space="preserve">40,000.00</w:t>
            </w:r>
          </w:p>
        </w:tc>
      </w:tr>
      <w:tr>
        <w:tc>
          <w:tcPr/>
          <w:p>
            <w:pPr>
              <w:pStyle w:val="Compact"/>
              <w:jc w:val="left"/>
            </w:pPr>
            <w:r>
              <w:t xml:space="preserve">2</w:t>
            </w:r>
          </w:p>
        </w:tc>
        <w:tc>
          <w:tcPr/>
          <w:p>
            <w:pPr>
              <w:pStyle w:val="Compact"/>
              <w:jc w:val="left"/>
            </w:pPr>
            <w:r>
              <w:t xml:space="preserve">Curriculum Development &amp; Syllabus Design for the new "Artificial Intelligence in Healthcare" graduate module, prepared by the University Lecturer in alignment with Saudi Vision 2030 academic objectives.</w:t>
            </w:r>
          </w:p>
        </w:tc>
        <w:tc>
          <w:tcPr/>
          <w:p>
            <w:pPr>
              <w:pStyle w:val="Compact"/>
              <w:jc w:val="left"/>
            </w:pPr>
            <w:r>
              <w:t xml:space="preserve">Feb 2025</w:t>
            </w:r>
          </w:p>
        </w:tc>
        <w:tc>
          <w:tcPr/>
          <w:p>
            <w:pPr>
              <w:pStyle w:val="Compact"/>
              <w:jc w:val="left"/>
            </w:pPr>
            <w:r>
              <w:t xml:space="preserve">1 project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Supervision of 4 Master's thesis students in the Department of Computer Science, Jeddah, including bi-weekly meetings, research guidance, and final thesis review.</w:t>
            </w:r>
          </w:p>
        </w:tc>
        <w:tc>
          <w:tcPr/>
          <w:p>
            <w:pPr>
              <w:pStyle w:val="Compact"/>
              <w:jc w:val="left"/>
            </w:pPr>
            <w:r>
              <w:t xml:space="preserve">Mar – Jun 2025</w:t>
            </w:r>
          </w:p>
        </w:tc>
        <w:tc>
          <w:tcPr/>
          <w:p>
            <w:pPr>
              <w:pStyle w:val="Compact"/>
              <w:jc w:val="left"/>
            </w:pPr>
            <w:r>
              <w:t xml:space="preserve">4 students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4</w:t>
            </w:r>
          </w:p>
        </w:tc>
        <w:tc>
          <w:tcPr/>
          <w:p>
            <w:pPr>
              <w:pStyle w:val="Compact"/>
              <w:jc w:val="left"/>
            </w:pPr>
            <w:r>
              <w:t xml:space="preserve">Delivery of a 3-day professional development workshop titled "Integrating AI Tools in University Pedagogy" for 60 faculty members at the Jeddah campus, conducted by the University Lecturer as an invited expert.</w:t>
            </w:r>
          </w:p>
        </w:tc>
        <w:tc>
          <w:tcPr/>
          <w:p>
            <w:pPr>
              <w:pStyle w:val="Compact"/>
              <w:jc w:val="left"/>
            </w:pPr>
            <w:r>
              <w:t xml:space="preserve">May 2025</w:t>
            </w:r>
          </w:p>
        </w:tc>
        <w:tc>
          <w:tcPr/>
          <w:p>
            <w:pPr>
              <w:pStyle w:val="Compact"/>
              <w:jc w:val="left"/>
            </w:pPr>
            <w:r>
              <w:t xml:space="preserve">3 days</w:t>
            </w:r>
          </w:p>
        </w:tc>
        <w:tc>
          <w:tcPr/>
          <w:p>
            <w:pPr>
              <w:pStyle w:val="Compact"/>
              <w:jc w:val="left"/>
            </w:pPr>
            <w:r>
              <w:t xml:space="preserve">4,000.00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Peer review and academic evaluation of 12 research papers submitted to the university's internal journal, performed by the University Lecturer in his capacity as an external academic reviewer for Saudi Arabia Jeddah-based institutions.</w:t>
            </w:r>
          </w:p>
        </w:tc>
        <w:tc>
          <w:tcPr/>
          <w:p>
            <w:pPr>
              <w:pStyle w:val="Compact"/>
              <w:jc w:val="left"/>
            </w:pPr>
            <w:r>
              <w:t xml:space="preserve">Apr – Jun 2025</w:t>
            </w:r>
          </w:p>
        </w:tc>
        <w:tc>
          <w:tcPr/>
          <w:p>
            <w:pPr>
              <w:pStyle w:val="Compact"/>
              <w:jc w:val="left"/>
            </w:pPr>
            <w:r>
              <w:t xml:space="preserve">12 papers</w:t>
            </w:r>
          </w:p>
        </w:tc>
        <w:tc>
          <w:tcPr/>
          <w:p>
            <w:pPr>
              <w:pStyle w:val="Compact"/>
              <w:jc w:val="left"/>
            </w:pPr>
            <w:r>
              <w:t xml:space="preserve">800.00</w:t>
            </w:r>
          </w:p>
        </w:tc>
        <w:tc>
          <w:tcPr/>
          <w:p>
            <w:pPr>
              <w:pStyle w:val="Compact"/>
              <w:jc w:val="left"/>
            </w:pPr>
            <w:r>
              <w:t xml:space="preserve">9,600.00</w:t>
            </w:r>
          </w:p>
        </w:tc>
      </w:tr>
      <w:tr>
        <w:tc>
          <w:tcPr/>
          <w:p>
            <w:pPr>
              <w:pStyle w:val="Compact"/>
              <w:jc w:val="left"/>
            </w:pPr>
            <w:r>
              <w:t xml:space="preserve">6</w:t>
            </w:r>
          </w:p>
        </w:tc>
        <w:tc>
          <w:tcPr/>
          <w:p>
            <w:pPr>
              <w:pStyle w:val="Compact"/>
              <w:jc w:val="left"/>
            </w:pPr>
            <w:r>
              <w:t xml:space="preserve">Administrative consultation and advisory services to the Dean's Office regarding the restructuring of the Computer Science undergraduate program to meet the National Center for Assessment (Qiyas) standards in Saudi Arabia.</w:t>
            </w:r>
          </w:p>
        </w:tc>
        <w:tc>
          <w:tcPr/>
          <w:p>
            <w:pPr>
              <w:pStyle w:val="Compact"/>
              <w:jc w:val="left"/>
            </w:pPr>
            <w:r>
              <w:t xml:space="preserve">Jun 2025</w:t>
            </w:r>
          </w:p>
        </w:tc>
        <w:tc>
          <w:tcPr/>
          <w:p>
            <w:pPr>
              <w:pStyle w:val="Compact"/>
              <w:jc w:val="left"/>
            </w:pPr>
            <w:r>
              <w:t xml:space="preserve">8 hours</w:t>
            </w:r>
          </w:p>
        </w:tc>
        <w:tc>
          <w:tcPr/>
          <w:p>
            <w:pPr>
              <w:pStyle w:val="Compact"/>
              <w:jc w:val="left"/>
            </w:pPr>
            <w:r>
              <w:t xml:space="preserve">1,200.00</w:t>
            </w:r>
          </w:p>
        </w:tc>
        <w:tc>
          <w:tcPr/>
          <w:p>
            <w:pPr>
              <w:pStyle w:val="Compact"/>
              <w:jc w:val="left"/>
            </w:pPr>
            <w:r>
              <w:t xml:space="preserve">9,600.00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(SAR)</w:t>
            </w:r>
          </w:p>
        </w:tc>
        <w:tc>
          <w:tcPr/>
          <w:p>
            <w:pPr>
              <w:pStyle w:val="Compact"/>
              <w:jc w:val="right"/>
            </w:pPr>
            <w:r>
              <w:t xml:space="preserve">97,200.00</w:t>
            </w:r>
          </w:p>
        </w:tc>
      </w:tr>
      <w:tr>
        <w:tc>
          <w:tcPr/>
          <w:p>
            <w:pPr>
              <w:pStyle w:val="Compact"/>
              <w:jc w:val="left"/>
            </w:pPr>
            <w:r>
              <w:t xml:space="preserve">VAT @ 15% (SAR)</w:t>
            </w:r>
          </w:p>
        </w:tc>
        <w:tc>
          <w:tcPr/>
          <w:p>
            <w:pPr>
              <w:pStyle w:val="Compact"/>
              <w:jc w:val="right"/>
            </w:pPr>
            <w:r>
              <w:t xml:space="preserve">14,580.00</w:t>
            </w:r>
          </w:p>
        </w:tc>
      </w:tr>
      <w:tr>
        <w:tc>
          <w:tcPr/>
          <w:p>
            <w:pPr>
              <w:pStyle w:val="Compact"/>
              <w:jc w:val="left"/>
            </w:pPr>
            <w:r>
              <w:t xml:space="preserve">Grand Total (SAR)</w:t>
            </w:r>
          </w:p>
        </w:tc>
        <w:tc>
          <w:tcPr/>
          <w:p>
            <w:pPr>
              <w:pStyle w:val="Compact"/>
              <w:jc w:val="right"/>
            </w:pPr>
            <w:r>
              <w:t xml:space="preserve">111,780.00</w:t>
            </w:r>
          </w:p>
        </w:tc>
      </w:tr>
    </w:tbl>
    <w:bookmarkStart w:id="22" w:name="payment-terms-instructions"/>
    <w:p>
      <w:pPr>
        <w:pStyle w:val="Heading4"/>
      </w:pPr>
      <w:r>
        <w:t xml:space="preserve">Payment Terms &amp; Instructions</w:t>
      </w:r>
    </w:p>
    <w:p>
      <w:pPr>
        <w:pStyle w:val="FirstParagraph"/>
      </w:pPr>
      <w:r>
        <w:t xml:space="preserve">This Invoice must be settled within thirty (30) calendar days from the date of issue, in accordance with the contractual agreement between the University Lecturer and King Abdulaziz University, Jeddah. Payment shall be made via bank transfer to the following account:</w:t>
      </w:r>
    </w:p>
    <w:p>
      <w:pPr>
        <w:pStyle w:val="BodyText"/>
      </w:pPr>
      <w:r>
        <w:rPr>
          <w:bCs/>
          <w:b/>
        </w:rPr>
        <w:t xml:space="preserve">Bank:</w:t>
      </w:r>
      <w:r>
        <w:t xml:space="preserve"> </w:t>
      </w:r>
      <w:r>
        <w:t xml:space="preserve">Saudi National Bank (SNB), Jeddah Branch</w:t>
      </w:r>
    </w:p>
    <w:p>
      <w:pPr>
        <w:pStyle w:val="BodyText"/>
      </w:pPr>
      <w:r>
        <w:rPr>
          <w:bCs/>
          <w:b/>
        </w:rPr>
        <w:t xml:space="preserve">Account Name:</w:t>
      </w:r>
      <w:r>
        <w:t xml:space="preserve"> </w:t>
      </w:r>
      <w:r>
        <w:t xml:space="preserve">Dr. Ahmed Al-Rashidi</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SNBLSAJJ</w:t>
      </w:r>
    </w:p>
    <w:p>
      <w:pPr>
        <w:pStyle w:val="BodyText"/>
      </w:pPr>
      <w:r>
        <w:rPr>
          <w:bCs/>
          <w:b/>
        </w:rPr>
        <w:t xml:space="preserve">Reference:</w:t>
      </w:r>
      <w:r>
        <w:t xml:space="preserve"> </w:t>
      </w:r>
      <w:r>
        <w:t xml:space="preserve">INV-JED-2025-00472</w:t>
      </w:r>
    </w:p>
    <w:p>
      <w:pPr>
        <w:pStyle w:val="BodyText"/>
      </w:pPr>
      <w:r>
        <w:t xml:space="preserve">Late payments shall incur a penalty of 1.5% per month as stipulated under Saudi commercial law. Please reference the Invoice number on all correspondence and remittances.</w:t>
      </w:r>
    </w:p>
    <w:bookmarkEnd w:id="22"/>
    <w:bookmarkStart w:id="23" w:name="notes-additional-information"/>
    <w:p>
      <w:pPr>
        <w:pStyle w:val="Heading4"/>
      </w:pPr>
      <w:r>
        <w:t xml:space="preserve">Notes &amp; Additional Information</w:t>
      </w:r>
    </w:p>
    <w:p>
      <w:pPr>
        <w:pStyle w:val="FirstParagraph"/>
      </w:pPr>
      <w:r>
        <w:t xml:space="preserve">1. This Invoice is issued in full compliance with the Zakat, Tax and Customs Authority (ZATCA) e-invoicing regulations in Saudi Arabia. The University Lecturer is a registered VAT taxpayer in the Kingdom.</w:t>
      </w:r>
    </w:p>
    <w:p>
      <w:pPr>
        <w:pStyle w:val="BodyText"/>
      </w:pPr>
      <w:r>
        <w:t xml:space="preserve">2. All services described herein were performed by the University Lecturer at the Jeddah campus of King Abdulaziz University, Saudi Arabia, during the academic year 2024–2025.</w:t>
      </w:r>
    </w:p>
    <w:p>
      <w:pPr>
        <w:pStyle w:val="BodyText"/>
      </w:pPr>
      <w:r>
        <w:t xml:space="preserve">3. This Invoice covers professional academic services only. Travel, accommodation, and per diem expenses incurred by the University Lecturer while conducting duties in Saudi Arabia Jeddah are itemized separately under Invoice INV-JED-2025-00473.</w:t>
      </w:r>
    </w:p>
    <w:p>
      <w:pPr>
        <w:pStyle w:val="BodyText"/>
      </w:pPr>
      <w:r>
        <w:t xml:space="preserve">4. The University Lecturer confirms that all deliverables, including lecture materials, curriculum documents, and thesis supervision reports, have been submitted to the relevant departmental offices in Jeddah prior to the issuance of this Invoice.</w:t>
      </w:r>
    </w:p>
    <w:p>
      <w:pPr>
        <w:pStyle w:val="BodyText"/>
      </w:pPr>
      <w:r>
        <w:t xml:space="preserve">5. This document constitutes a valid tax invoice under Saudi Arabian fiscal law and may be used for the university's financial reporting and audit purposes.</w:t>
      </w:r>
    </w:p>
    <w:p>
      <w:pPr>
        <w:pStyle w:val="BodyText"/>
      </w:pPr>
      <w:r>
        <w:t xml:space="preserve">6. Any disputes arising from this Invoice shall be governed by the laws of the Kingdom of Saudi Arabia and shall be subject to the jurisdiction of the competent courts in Jeddah.</w:t>
      </w:r>
    </w:p>
    <w:bookmarkEnd w:id="23"/>
    <w:p>
      <w:pPr>
        <w:pStyle w:val="BodyText"/>
      </w:pPr>
      <w:r>
        <w:rPr>
          <w:bCs/>
          <w:b/>
        </w:rPr>
        <w:t xml:space="preserve">Dr. Ahmed Al-Rashidi, Ph.D.</w:t>
      </w:r>
      <w:r>
        <w:t xml:space="preserve"> </w:t>
      </w:r>
      <w:r>
        <w:t xml:space="preserve">– University Lecturer &amp; Academic Consultant</w:t>
      </w:r>
    </w:p>
    <w:p>
      <w:pPr>
        <w:pStyle w:val="BodyText"/>
      </w:pPr>
      <w:r>
        <w:t xml:space="preserve">Al Shati District, Jeddah 23412, Saudi Arabia | CR: 1010XXXXXX | VAT: 3101XXXXXX00003</w:t>
      </w:r>
    </w:p>
    <w:p>
      <w:pPr>
        <w:pStyle w:val="BodyText"/>
      </w:pPr>
      <w:r>
        <w:t xml:space="preserve">This Invoice was generated electronically and is valid without a physical signature in accordance with ZATCA e-invoicing guidelines. For queries, please contact the University Lecturer directly or reference the procurement office at King Abdulaziz University, Jeddah.</w:t>
      </w:r>
    </w:p>
    <w:p>
      <w:pPr>
        <w:pStyle w:val="BodyText"/>
      </w:pPr>
      <w:r>
        <w:t xml:space="preserve">© 2025 – All rights reserved. This Invoice is the property of the issuing University Lecturer and King Abdulaziz University, Saudi Arabia Jeddah. Unauthorized reproduction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 Saudi Arabia Jeddah</dc:title>
  <dc:creator/>
  <dc:language>en</dc:language>
  <cp:keywords/>
  <dcterms:created xsi:type="dcterms:W3CDTF">2026-10-10T04:14:34Z</dcterms:created>
  <dcterms:modified xsi:type="dcterms:W3CDTF">2026-10-10T04:14:34Z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