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p>
      <w:pPr>
        <w:pStyle w:val="FirstParagraph"/>
      </w:pPr>
      <w:r>
        <w:t xml:space="preserve">INVOICE</w:t>
      </w:r>
    </w:p>
    <w:p>
      <w:pPr>
        <w:pStyle w:val="BodyText"/>
      </w:pPr>
      <w:r>
        <w:t xml:space="preserve">University Lecturer Professional Services — South Korea Seoul</w:t>
      </w:r>
    </w:p>
    <w:p>
      <w:pPr>
        <w:pStyle w:val="BodyText"/>
      </w:pPr>
      <w:r>
        <w:t xml:space="preserve">PAID — CONFIRMED</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INV-SEOUL-2025-04782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KRW (South Korean Won)</w:t>
      </w:r>
    </w:p>
    <w:bookmarkEnd w:id="20"/>
    <w:bookmarkStart w:id="21" w:name="issued-by-university-lecturer"/>
    <w:p>
      <w:pPr>
        <w:pStyle w:val="Heading4"/>
      </w:pPr>
      <w:r>
        <w:t xml:space="preserve">Issued By (University Lecturer)</w:t>
      </w:r>
    </w:p>
    <w:p>
      <w:pPr>
        <w:pStyle w:val="FirstParagraph"/>
      </w:pPr>
      <w:r>
        <w:rPr>
          <w:bCs/>
          <w:b/>
        </w:rPr>
        <w:t xml:space="preserve">Dr. Min-Ji Park</w:t>
      </w:r>
    </w:p>
    <w:p>
      <w:pPr>
        <w:pStyle w:val="BodyText"/>
      </w:pPr>
      <w:r>
        <w:t xml:space="preserve">University Lecturer, Department of International Business</w:t>
      </w:r>
    </w:p>
    <w:p>
      <w:pPr>
        <w:pStyle w:val="BodyText"/>
      </w:pPr>
      <w:r>
        <w:t xml:space="preserve">Seoul National University</w:t>
      </w:r>
    </w:p>
    <w:p>
      <w:pPr>
        <w:pStyle w:val="BodyText"/>
      </w:pPr>
      <w:r>
        <w:t xml:space="preserve">1 Gwanak-ro, Gwanak-gu</w:t>
      </w:r>
    </w:p>
    <w:p>
      <w:pPr>
        <w:pStyle w:val="BodyText"/>
      </w:pPr>
      <w:r>
        <w:t xml:space="preserve">Seoul, 08826, South Korea</w:t>
      </w:r>
    </w:p>
    <w:p>
      <w:pPr>
        <w:pStyle w:val="BodyText"/>
      </w:pPr>
      <w:r>
        <w:t xml:space="preserve">Tel: +82-2-880-1234</w:t>
      </w:r>
    </w:p>
    <w:p>
      <w:pPr>
        <w:pStyle w:val="BodyText"/>
      </w:pPr>
      <w:r>
        <w:t xml:space="preserve">Email: minji.park@snus.ac.kr</w:t>
      </w:r>
    </w:p>
    <w:p>
      <w:pPr>
        <w:pStyle w:val="BodyText"/>
      </w:pPr>
      <w:r>
        <w:t xml:space="preserve">Tax ID (사업자등록번호): 123-45-67890</w:t>
      </w:r>
    </w:p>
    <w:bookmarkEnd w:id="21"/>
    <w:bookmarkStart w:id="22" w:name="billed-to-client-institution"/>
    <w:p>
      <w:pPr>
        <w:pStyle w:val="Heading4"/>
      </w:pPr>
      <w:r>
        <w:t xml:space="preserve">Billed To (Client / Institution)</w:t>
      </w:r>
    </w:p>
    <w:p>
      <w:pPr>
        <w:pStyle w:val="FirstParagraph"/>
      </w:pPr>
      <w:r>
        <w:rPr>
          <w:bCs/>
          <w:b/>
        </w:rPr>
        <w:t xml:space="preserve">Seoul Metropolitan Business Academy</w:t>
      </w:r>
    </w:p>
    <w:p>
      <w:pPr>
        <w:pStyle w:val="BodyText"/>
      </w:pPr>
      <w:r>
        <w:t xml:space="preserve">Attn: Director of Academic Programs</w:t>
      </w:r>
    </w:p>
    <w:p>
      <w:pPr>
        <w:pStyle w:val="BodyText"/>
      </w:pPr>
      <w:r>
        <w:t xml:space="preserve">45 Seongnam-daero, Guro-gu</w:t>
      </w:r>
    </w:p>
    <w:p>
      <w:pPr>
        <w:pStyle w:val="BodyText"/>
      </w:pPr>
      <w:r>
        <w:t xml:space="preserve">Seoul, 08370, South Korea</w:t>
      </w:r>
    </w:p>
    <w:p>
      <w:pPr>
        <w:pStyle w:val="BodyText"/>
      </w:pPr>
      <w:r>
        <w:t xml:space="preserve">Tel: +82-2-860-5678</w:t>
      </w:r>
    </w:p>
    <w:p>
      <w:pPr>
        <w:pStyle w:val="BodyText"/>
      </w:pPr>
      <w:r>
        <w:t xml:space="preserve">Email: academic@seoulbma.kr</w:t>
      </w:r>
    </w:p>
    <w:p>
      <w:pPr>
        <w:pStyle w:val="BodyText"/>
      </w:pPr>
      <w:r>
        <w:t xml:space="preserve">Tax ID: 987-65-43210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University Lecturer Services</w:t>
            </w:r>
          </w:p>
        </w:tc>
        <w:tc>
          <w:tcPr/>
          <w:p>
            <w:pPr>
              <w:pStyle w:val="Compact"/>
              <w:jc w:val="left"/>
            </w:pPr>
            <w:r>
              <w:t xml:space="preserve">Course / Program</w:t>
            </w:r>
          </w:p>
        </w:tc>
        <w:tc>
          <w:tcPr/>
          <w:p>
            <w:pPr>
              <w:pStyle w:val="Compact"/>
              <w:jc w:val="left"/>
            </w:pPr>
            <w:r>
              <w:t xml:space="preserve">Hours</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University Lecturer — Lecture Delivery: Advanced Corporate Strategy (Weeks 1–4)</w:t>
            </w:r>
          </w:p>
        </w:tc>
        <w:tc>
          <w:tcPr/>
          <w:p>
            <w:pPr>
              <w:pStyle w:val="Compact"/>
              <w:jc w:val="left"/>
            </w:pPr>
            <w:r>
              <w:t xml:space="preserve">MB-401</w:t>
            </w:r>
          </w:p>
        </w:tc>
        <w:tc>
          <w:tcPr/>
          <w:p>
            <w:pPr>
              <w:pStyle w:val="Compact"/>
              <w:jc w:val="left"/>
            </w:pPr>
            <w:r>
              <w:t xml:space="preserve">32</w:t>
            </w:r>
          </w:p>
        </w:tc>
        <w:tc>
          <w:tcPr/>
          <w:p>
            <w:pPr>
              <w:pStyle w:val="Compact"/>
              <w:jc w:val="left"/>
            </w:pPr>
            <w:r>
              <w:t xml:space="preserve">180,000</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University Lecturer — Lecture Delivery: Advanced Corporate Strategy (Weeks 5–8)</w:t>
            </w:r>
          </w:p>
        </w:tc>
        <w:tc>
          <w:tcPr/>
          <w:p>
            <w:pPr>
              <w:pStyle w:val="Compact"/>
              <w:jc w:val="left"/>
            </w:pPr>
            <w:r>
              <w:t xml:space="preserve">MB-401</w:t>
            </w:r>
          </w:p>
        </w:tc>
        <w:tc>
          <w:tcPr/>
          <w:p>
            <w:pPr>
              <w:pStyle w:val="Compact"/>
              <w:jc w:val="left"/>
            </w:pPr>
            <w:r>
              <w:t xml:space="preserve">32</w:t>
            </w:r>
          </w:p>
        </w:tc>
        <w:tc>
          <w:tcPr/>
          <w:p>
            <w:pPr>
              <w:pStyle w:val="Compact"/>
              <w:jc w:val="left"/>
            </w:pPr>
            <w:r>
              <w:t xml:space="preserve">180,000</w:t>
            </w:r>
          </w:p>
        </w:tc>
        <w:tc>
          <w:tcPr/>
          <w:p>
            <w:pPr>
              <w:pStyle w:val="Compact"/>
              <w:jc w:val="left"/>
            </w:pPr>
            <w:r>
              <w:t xml:space="preserve">5,760,000</w:t>
            </w:r>
          </w:p>
        </w:tc>
      </w:tr>
      <w:tr>
        <w:tc>
          <w:tcPr/>
          <w:p>
            <w:pPr>
              <w:pStyle w:val="Compact"/>
              <w:jc w:val="left"/>
            </w:pPr>
            <w:r>
              <w:t xml:space="preserve">3</w:t>
            </w:r>
          </w:p>
        </w:tc>
        <w:tc>
          <w:tcPr/>
          <w:p>
            <w:pPr>
              <w:pStyle w:val="Compact"/>
              <w:jc w:val="left"/>
            </w:pPr>
            <w:r>
              <w:t xml:space="preserve">University Lecturer — Seminar Facilitation: Cross-Cultural Negotiation Workshop</w:t>
            </w:r>
          </w:p>
        </w:tc>
        <w:tc>
          <w:tcPr/>
          <w:p>
            <w:pPr>
              <w:pStyle w:val="Compact"/>
              <w:jc w:val="left"/>
            </w:pPr>
            <w:r>
              <w:t xml:space="preserve">WS-210</w:t>
            </w:r>
          </w:p>
        </w:tc>
        <w:tc>
          <w:tcPr/>
          <w:p>
            <w:pPr>
              <w:pStyle w:val="Compact"/>
              <w:jc w:val="left"/>
            </w:pPr>
            <w:r>
              <w:t xml:space="preserve">16</w:t>
            </w:r>
          </w:p>
        </w:tc>
        <w:tc>
          <w:tcPr/>
          <w:p>
            <w:pPr>
              <w:pStyle w:val="Compact"/>
              <w:jc w:val="left"/>
            </w:pPr>
            <w:r>
              <w:t xml:space="preserve">220,000</w:t>
            </w:r>
          </w:p>
        </w:tc>
        <w:tc>
          <w:tcPr/>
          <w:p>
            <w:pPr>
              <w:pStyle w:val="Compact"/>
              <w:jc w:val="left"/>
            </w:pPr>
            <w:r>
              <w:t xml:space="preserve">3,520,000</w:t>
            </w:r>
          </w:p>
        </w:tc>
      </w:tr>
      <w:tr>
        <w:tc>
          <w:tcPr/>
          <w:p>
            <w:pPr>
              <w:pStyle w:val="Compact"/>
              <w:jc w:val="left"/>
            </w:pPr>
            <w:r>
              <w:t xml:space="preserve">4</w:t>
            </w:r>
          </w:p>
        </w:tc>
        <w:tc>
          <w:tcPr/>
          <w:p>
            <w:pPr>
              <w:pStyle w:val="Compact"/>
              <w:jc w:val="left"/>
            </w:pPr>
            <w:r>
              <w:t xml:space="preserve">University Lecturer — Examination Paper Design &amp; Grading (Midterm &amp; Final)</w:t>
            </w:r>
          </w:p>
        </w:tc>
        <w:tc>
          <w:tcPr/>
          <w:p>
            <w:pPr>
              <w:pStyle w:val="Compact"/>
              <w:jc w:val="left"/>
            </w:pPr>
            <w:r>
              <w:t xml:space="preserve">MB-401</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5</w:t>
            </w:r>
          </w:p>
        </w:tc>
        <w:tc>
          <w:tcPr/>
          <w:p>
            <w:pPr>
              <w:pStyle w:val="Compact"/>
              <w:jc w:val="left"/>
            </w:pPr>
            <w:r>
              <w:t xml:space="preserve">University Lecturer — Student Office Hours &amp; Academic Advising (Monthly)</w:t>
            </w:r>
          </w:p>
        </w:tc>
        <w:tc>
          <w:tcPr/>
          <w:p>
            <w:pPr>
              <w:pStyle w:val="Compact"/>
              <w:jc w:val="left"/>
            </w:pPr>
            <w:r>
              <w:t xml:space="preserve">General</w:t>
            </w:r>
          </w:p>
        </w:tc>
        <w:tc>
          <w:tcPr/>
          <w:p>
            <w:pPr>
              <w:pStyle w:val="Compact"/>
              <w:jc w:val="left"/>
            </w:pPr>
            <w:r>
              <w:t xml:space="preserve">40</w:t>
            </w:r>
          </w:p>
        </w:tc>
        <w:tc>
          <w:tcPr/>
          <w:p>
            <w:pPr>
              <w:pStyle w:val="Compact"/>
              <w:jc w:val="left"/>
            </w:pPr>
            <w:r>
              <w:t xml:space="preserve">90,000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University Lecturer — Curriculum Development &amp; Syllabus Revision for 2025–2026 Academic Year</w:t>
            </w:r>
          </w:p>
        </w:tc>
        <w:tc>
          <w:tcPr/>
          <w:p>
            <w:pPr>
              <w:pStyle w:val="Compact"/>
              <w:jc w:val="left"/>
            </w:pPr>
            <w:r>
              <w:t xml:space="preserve">MB-401 / WS-210</w:t>
            </w:r>
          </w:p>
        </w:tc>
        <w:tc>
          <w:tcPr/>
          <w:p>
            <w:pPr>
              <w:pStyle w:val="Compact"/>
              <w:jc w:val="left"/>
            </w:pPr>
            <w:r>
              <w:t xml:space="preserve">20</w:t>
            </w:r>
          </w:p>
        </w:tc>
        <w:tc>
          <w:tcPr/>
          <w:p>
            <w:pPr>
              <w:pStyle w:val="Compact"/>
              <w:jc w:val="left"/>
            </w:pPr>
            <w:r>
              <w:t xml:space="preserve">150,000</w:t>
            </w:r>
          </w:p>
        </w:tc>
        <w:tc>
          <w:tcPr/>
          <w:p>
            <w:pPr>
              <w:pStyle w:val="Compact"/>
              <w:jc w:val="left"/>
            </w:pPr>
            <w:r>
              <w:t xml:space="preserve">3,000,000</w:t>
            </w:r>
          </w:p>
        </w:tc>
      </w:tr>
      <w:tr>
        <w:tc>
          <w:tcPr/>
          <w:p>
            <w:pPr>
              <w:pStyle w:val="Compact"/>
              <w:jc w:val="left"/>
            </w:pPr>
            <w:r>
              <w:t xml:space="preserve">7</w:t>
            </w:r>
          </w:p>
        </w:tc>
        <w:tc>
          <w:tcPr/>
          <w:p>
            <w:pPr>
              <w:pStyle w:val="Compact"/>
              <w:jc w:val="left"/>
            </w:pPr>
            <w:r>
              <w:t xml:space="preserve">University Lecturer — Guest Lecture at Seoul International Business Forum (Invited Speaker)</w:t>
            </w:r>
          </w:p>
        </w:tc>
        <w:tc>
          <w:tcPr/>
          <w:p>
            <w:pPr>
              <w:pStyle w:val="Compact"/>
              <w:jc w:val="left"/>
            </w:pPr>
            <w:r>
              <w:t xml:space="preserve">Special Event</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25,920,000 KRW</w:t>
            </w:r>
          </w:p>
        </w:tc>
      </w:tr>
      <w:tr>
        <w:tc>
          <w:tcPr/>
          <w:p>
            <w:pPr>
              <w:pStyle w:val="Compact"/>
              <w:jc w:val="left"/>
            </w:pPr>
            <w:r>
              <w:t xml:space="preserve">VAT (10% — South Korea Standard Rate)</w:t>
            </w:r>
          </w:p>
        </w:tc>
        <w:tc>
          <w:tcPr/>
          <w:p>
            <w:pPr>
              <w:pStyle w:val="Compact"/>
              <w:jc w:val="left"/>
            </w:pPr>
            <w:r>
              <w:t xml:space="preserve">2,592,000 KRW</w:t>
            </w:r>
          </w:p>
        </w:tc>
      </w:tr>
      <w:tr>
        <w:tc>
          <w:tcPr/>
          <w:p>
            <w:pPr>
              <w:pStyle w:val="Compact"/>
              <w:jc w:val="left"/>
            </w:pPr>
            <w:r>
              <w:t xml:space="preserve">Travel &amp; Local Transport Allowance (Seoul Metro &amp; Taxis)</w:t>
            </w:r>
          </w:p>
        </w:tc>
        <w:tc>
          <w:tcPr/>
          <w:p>
            <w:pPr>
              <w:pStyle w:val="Compact"/>
              <w:jc w:val="left"/>
            </w:pPr>
            <w:r>
              <w:t xml:space="preserve">180,000 KRW</w:t>
            </w:r>
          </w:p>
        </w:tc>
      </w:tr>
      <w:tr>
        <w:tc>
          <w:tcPr/>
          <w:p>
            <w:pPr>
              <w:pStyle w:val="Compact"/>
              <w:jc w:val="left"/>
            </w:pPr>
            <w:r>
              <w:t xml:space="preserve">Printing &amp; Material Costs (Handouts, Case Studies)</w:t>
            </w:r>
          </w:p>
        </w:tc>
        <w:tc>
          <w:tcPr/>
          <w:p>
            <w:pPr>
              <w:pStyle w:val="Compact"/>
              <w:jc w:val="left"/>
            </w:pPr>
            <w:r>
              <w:t xml:space="preserve">95,000 KRW</w:t>
            </w:r>
          </w:p>
        </w:tc>
      </w:tr>
      <w:tr>
        <w:tc>
          <w:tcPr/>
          <w:p>
            <w:pPr>
              <w:pStyle w:val="Compact"/>
              <w:jc w:val="left"/>
            </w:pPr>
            <w:r>
              <w:t xml:space="preserve">Grand Total Due</w:t>
            </w:r>
          </w:p>
        </w:tc>
        <w:tc>
          <w:tcPr/>
          <w:p>
            <w:pPr>
              <w:pStyle w:val="Compact"/>
              <w:jc w:val="left"/>
            </w:pPr>
            <w:r>
              <w:t xml:space="preserve">28,787,000 KRW</w:t>
            </w:r>
          </w:p>
        </w:tc>
      </w:tr>
    </w:tbl>
    <w:bookmarkStart w:id="23" w:name="payment-instructions-notes"/>
    <w:p>
      <w:pPr>
        <w:pStyle w:val="Heading4"/>
      </w:pPr>
      <w:r>
        <w:t xml:space="preserve">Payment Instructions &amp; Notes</w:t>
      </w:r>
    </w:p>
    <w:p>
      <w:pPr>
        <w:pStyle w:val="FirstParagraph"/>
      </w:pPr>
      <w:r>
        <w:rPr>
          <w:bCs/>
          <w:b/>
        </w:rPr>
        <w:t xml:space="preserve">Bank Transfer (South Korea):</w:t>
      </w:r>
      <w:r>
        <w:t xml:space="preserve"> </w:t>
      </w:r>
      <w:r>
        <w:t xml:space="preserve">Kookmin Bank, Seoul Central Branch</w:t>
      </w:r>
    </w:p>
    <w:p>
      <w:pPr>
        <w:pStyle w:val="BodyText"/>
      </w:pPr>
      <w:r>
        <w:t xml:space="preserve">Account Name: Min-Ji Park  |  Account No.: 934102-00-123456  |  Branch: 934</w:t>
      </w:r>
    </w:p>
    <w:p>
      <w:pPr>
        <w:pStyle w:val="BodyText"/>
      </w:pPr>
      <w:r>
        <w:rPr>
          <w:bCs/>
          <w:b/>
        </w:rPr>
        <w:t xml:space="preserve">Reference:</w:t>
      </w:r>
      <w:r>
        <w:t xml:space="preserve"> </w:t>
      </w:r>
      <w:r>
        <w:t xml:space="preserve">Please include Invoice No. INV-SEOUL-2025-04782 in the transfer memo.</w:t>
      </w:r>
    </w:p>
    <w:p>
      <w:pPr>
        <w:pStyle w:val="BodyText"/>
      </w:pPr>
      <w:r>
        <w:rPr>
          <w:bCs/>
          <w:b/>
        </w:rPr>
        <w:t xml:space="preserve">Payment Deadline:</w:t>
      </w:r>
      <w:r>
        <w:t xml:space="preserve"> </w:t>
      </w:r>
      <w:r>
        <w:t xml:space="preserve">This Invoice must be settled in full by 30 June 2025. A late payment surcharge of 1.5% per month will apply in accordance with the South Korean Late Payment Interest Act (지연이자법).</w:t>
      </w:r>
    </w:p>
    <w:p>
      <w:pPr>
        <w:pStyle w:val="BodyText"/>
      </w:pPr>
      <w:r>
        <w:rPr>
          <w:bCs/>
          <w:b/>
        </w:rPr>
        <w:t xml:space="preserve">Tax Note:</w:t>
      </w:r>
      <w:r>
        <w:t xml:space="preserve"> </w:t>
      </w:r>
      <w:r>
        <w:t xml:space="preserve">This Invoice has been issued in compliance with the National Tax Service of the Republic of Korea (국세청) regulations. The 10% Value Added Tax (VAT) is included as per South Korean tax law. A duplicate copy of this Invoice may be requested for the client's accounting records.</w:t>
      </w:r>
    </w:p>
    <w:p>
      <w:pPr>
        <w:pStyle w:val="BodyText"/>
      </w:pPr>
      <w:r>
        <w:rPr>
          <w:bCs/>
          <w:b/>
        </w:rPr>
        <w:t xml:space="preserve">Service Confirmation:</w:t>
      </w:r>
      <w:r>
        <w:t xml:space="preserve"> </w:t>
      </w:r>
      <w:r>
        <w:t xml:space="preserve">All University Lecturer services listed above were delivered at the Seoul Metropolitan Business Academy campus in Guro-gu, Seoul, South Korea, during the Spring 2025 semester (March–June 2025). Attendance records and student evaluation forms are available upon request.</w:t>
      </w:r>
    </w:p>
    <w:p>
      <w:pPr>
        <w:pStyle w:val="BodyText"/>
      </w:pPr>
      <w:r>
        <w:rPr>
          <w:bCs/>
          <w:b/>
        </w:rPr>
        <w:t xml:space="preserve">Dispute Resolution:</w:t>
      </w:r>
      <w:r>
        <w:t xml:space="preserve"> </w:t>
      </w:r>
      <w:r>
        <w:t xml:space="preserve">Any disputes arising from this Invoice shall be resolved under the jurisdiction of the Seoul Central District Court, South Korea, in accordance with the Civil Code of the Republic of Korea.</w:t>
      </w:r>
    </w:p>
    <w:bookmarkEnd w:id="23"/>
    <w:p>
      <w:pPr>
        <w:pStyle w:val="BodyText"/>
      </w:pPr>
      <w:r>
        <w:t xml:space="preserve">This Invoice was generated electronically and is valid without a physical signature pursuant to the Electronic Documents and Transactions Act of South Korea (전자문서 및 전자거래 기본법).</w:t>
      </w:r>
    </w:p>
    <w:p>
      <w:pPr>
        <w:pStyle w:val="BodyText"/>
      </w:pPr>
      <w:r>
        <w:t xml:space="preserve">University Lecturer Professional Services — Seoul, South Korea — Invoice INV-SEOUL-2025-04782</w:t>
      </w:r>
    </w:p>
    <w:p>
      <w:pPr>
        <w:pStyle w:val="BodyText"/>
      </w:pPr>
      <w:r>
        <w:t xml:space="preserve">© 2025 Dr. Min-Ji Park. All rights reserved.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South Korea Seoul</dc:title>
  <dc:creator/>
  <dc:language>en</dc:language>
  <cp:keywords/>
  <dcterms:created xsi:type="dcterms:W3CDTF">2026-10-10T03:52:49Z</dcterms:created>
  <dcterms:modified xsi:type="dcterms:W3CDTF">2026-10-10T03:52:49Z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