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invoice"/>
    <w:p>
      <w:pPr>
        <w:pStyle w:val="Heading1"/>
      </w:pPr>
      <w:r>
        <w:t xml:space="preserve">INVOICE</w:t>
      </w:r>
    </w:p>
    <w:p>
      <w:pPr>
        <w:pStyle w:val="FirstParagraph"/>
      </w:pPr>
      <w:r>
        <w:t xml:space="preserve">Professional Academic Services — University Lecturer Consultancy</w:t>
      </w:r>
    </w:p>
    <w:p>
      <w:pPr>
        <w:pStyle w:val="BodyText"/>
      </w:pPr>
      <w:r>
        <w:t xml:space="preserve">Manchester, United Kingdom</w:t>
      </w:r>
    </w:p>
    <w:p>
      <w:pPr>
        <w:pStyle w:val="BodyText"/>
      </w:pPr>
      <w:r>
        <w:t xml:space="preserve">INVOICE NO: INV-2025-MAN-0472</w:t>
      </w:r>
    </w:p>
    <w:bookmarkEnd w:id="20"/>
    <w:bookmarkStart w:id="21" w:name="issued-by-service-provider"/>
    <w:p>
      <w:pPr>
        <w:pStyle w:val="Heading3"/>
      </w:pPr>
      <w:r>
        <w:t xml:space="preserve">Issued By (Service Provider)</w:t>
      </w:r>
    </w:p>
    <w:p>
      <w:pPr>
        <w:pStyle w:val="FirstParagraph"/>
      </w:pPr>
      <w:r>
        <w:rPr>
          <w:bCs/>
          <w:b/>
        </w:rPr>
        <w:t xml:space="preserve">Dr. Eleanor M. Whitfield</w:t>
      </w:r>
    </w:p>
    <w:p>
      <w:pPr>
        <w:pStyle w:val="BodyText"/>
      </w:pPr>
      <w:r>
        <w:t xml:space="preserve">University Lecturer, Faculty of Engineering &amp; Technology</w:t>
      </w:r>
    </w:p>
    <w:p>
      <w:pPr>
        <w:pStyle w:val="BodyText"/>
      </w:pPr>
      <w:r>
        <w:t xml:space="preserve">University of Manchester</w:t>
      </w:r>
    </w:p>
    <w:p>
      <w:pPr>
        <w:pStyle w:val="BodyText"/>
      </w:pPr>
      <w:r>
        <w:t xml:space="preserve">Oxford Road, Manchester, M13 9PL</w:t>
      </w:r>
    </w:p>
    <w:p>
      <w:pPr>
        <w:pStyle w:val="BodyText"/>
      </w:pPr>
      <w:r>
        <w:t xml:space="preserve">United Kingdom</w:t>
      </w:r>
    </w:p>
    <w:p>
      <w:pPr>
        <w:pStyle w:val="BodyText"/>
      </w:pPr>
      <w:r>
        <w:t xml:space="preserve">Email: e.whitfield@manchester.ac.uk</w:t>
      </w:r>
    </w:p>
    <w:p>
      <w:pPr>
        <w:pStyle w:val="BodyText"/>
      </w:pPr>
      <w:r>
        <w:t xml:space="preserve">Phone: +44 (0)161 275 0000</w:t>
      </w:r>
    </w:p>
    <w:p>
      <w:pPr>
        <w:pStyle w:val="BodyText"/>
      </w:pPr>
      <w:r>
        <w:t xml:space="preserve">VAT Registration: GB 987654321</w:t>
      </w:r>
    </w:p>
    <w:bookmarkEnd w:id="21"/>
    <w:bookmarkStart w:id="22" w:name="billed-to-client"/>
    <w:p>
      <w:pPr>
        <w:pStyle w:val="Heading3"/>
      </w:pPr>
      <w:r>
        <w:t xml:space="preserve">Billed To (Client)</w:t>
      </w:r>
    </w:p>
    <w:p>
      <w:pPr>
        <w:pStyle w:val="FirstParagraph"/>
      </w:pPr>
      <w:r>
        <w:rPr>
          <w:bCs/>
          <w:b/>
        </w:rPr>
        <w:t xml:space="preserve">North West Regional Education Board</w:t>
      </w:r>
    </w:p>
    <w:p>
      <w:pPr>
        <w:pStyle w:val="BodyText"/>
      </w:pPr>
      <w:r>
        <w:t xml:space="preserve">Attn: Mr. James Hargreaves, Procurement Director</w:t>
      </w:r>
    </w:p>
    <w:p>
      <w:pPr>
        <w:pStyle w:val="BodyText"/>
      </w:pPr>
      <w:r>
        <w:t xml:space="preserve">120 Deansgate, Manchester, M3 2ER</w:t>
      </w:r>
    </w:p>
    <w:p>
      <w:pPr>
        <w:pStyle w:val="BodyText"/>
      </w:pPr>
      <w:r>
        <w:t xml:space="preserve">United Kingdom</w:t>
      </w:r>
    </w:p>
    <w:p>
      <w:pPr>
        <w:pStyle w:val="BodyText"/>
      </w:pPr>
      <w:r>
        <w:t xml:space="preserve">Email: j.hargreaves@nwreb.gov.uk</w:t>
      </w:r>
    </w:p>
    <w:p>
      <w:pPr>
        <w:pStyle w:val="BodyText"/>
      </w:pPr>
      <w:r>
        <w:t xml:space="preserve">Phone: +44 (0)161 832 4400</w:t>
      </w:r>
    </w:p>
    <w:p>
      <w:pPr>
        <w:pStyle w:val="BodyText"/>
      </w:pPr>
      <w:r>
        <w:t xml:space="preserve">Client Reference: NWREB-2025-0891</w:t>
      </w:r>
    </w:p>
    <w:bookmarkEnd w:id="22"/>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Service Period:</w:t>
      </w:r>
      <w:r>
        <w:t xml:space="preserve"> </w:t>
      </w:r>
      <w:r>
        <w:t xml:space="preserve">1 January 2025 – 31 May 2025</w:t>
      </w:r>
    </w:p>
    <w:p>
      <w:pPr>
        <w:pStyle w:val="BodyText"/>
      </w:pPr>
      <w:r>
        <w:rPr>
          <w:bCs/>
          <w:b/>
        </w:rPr>
        <w:t xml:space="preserve">Payment Method:</w:t>
      </w:r>
      <w:r>
        <w:t xml:space="preserve"> </w:t>
      </w:r>
      <w:r>
        <w:t xml:space="preserve">Bank Transfer (BACS)</w:t>
      </w:r>
    </w:p>
    <w:p>
      <w:pPr>
        <w:pStyle w:val="BodyText"/>
      </w:pPr>
      <w:r>
        <w:rPr>
          <w:bCs/>
          <w:b/>
        </w:rPr>
        <w:t xml:space="preserve">Bank:</w:t>
      </w:r>
      <w:r>
        <w:t xml:space="preserve"> </w:t>
      </w:r>
      <w:r>
        <w:t xml:space="preserve">Barclays Bank PLC</w:t>
      </w:r>
    </w:p>
    <w:p>
      <w:pPr>
        <w:pStyle w:val="BodyText"/>
      </w:pPr>
      <w:r>
        <w:rPr>
          <w:bCs/>
          <w:b/>
        </w:rPr>
        <w:t xml:space="preserve">Sort Code:</w:t>
      </w:r>
      <w:r>
        <w:t xml:space="preserve"> </w:t>
      </w:r>
      <w:r>
        <w:t xml:space="preserve">20-20-00</w:t>
      </w:r>
    </w:p>
    <w:p>
      <w:pPr>
        <w:pStyle w:val="BodyText"/>
      </w:pPr>
      <w:r>
        <w:rPr>
          <w:bCs/>
          <w:b/>
        </w:rPr>
        <w:t xml:space="preserve">Account No:</w:t>
      </w:r>
      <w:r>
        <w:t xml:space="preserve"> </w:t>
      </w:r>
      <w:r>
        <w:t xml:space="preserve">55667788</w:t>
      </w:r>
    </w:p>
    <w:p>
      <w:pPr>
        <w:pStyle w:val="BodyText"/>
      </w:pPr>
      <w:r>
        <w:rPr>
          <w:bCs/>
          <w:b/>
        </w:rPr>
        <w:t xml:space="preserve">IBAN:</w:t>
      </w:r>
      <w:r>
        <w:t xml:space="preserve"> </w:t>
      </w:r>
      <w:r>
        <w:t xml:space="preserve">GB29 BARC 2020 0055 6677 88</w:t>
      </w:r>
    </w:p>
    <w:bookmarkStart w:id="24" w:name="Xe5c0c78748950abead1644567acb6a208bd655c"/>
    <w:p>
      <w:pPr>
        <w:pStyle w:val="Heading2"/>
      </w:pPr>
      <w:r>
        <w:t xml:space="preserve">Description of Services Rendered by University Lecturer</w:t>
      </w:r>
    </w:p>
    <w:p>
      <w:pPr>
        <w:pStyle w:val="FirstParagraph"/>
      </w:pPr>
      <w:r>
        <w:t xml:space="preserve">This Invoice is issued by Dr. Eleanor M. Whitfield, a qualified University Lecturer based in Manchester, United Kingdom, in accordance with the professional services agreement (Contract Ref: NWREB-ULA-2025-034) entered into between the parties. The following line items detail the academic and professional services delivered during the specified service period.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Delivery of advanced module "Computational Fluid Dynamics" (12-week semester) as a University Lecturer to postgraduate engineering students at the University of Manchester, Manchester, United Kingdom</w:t>
            </w:r>
          </w:p>
        </w:tc>
        <w:tc>
          <w:tcPr/>
          <w:p>
            <w:pPr>
              <w:pStyle w:val="Compact"/>
              <w:jc w:val="left"/>
            </w:pPr>
            <w:r>
              <w:t xml:space="preserve">144 hrs</w:t>
            </w:r>
          </w:p>
        </w:tc>
        <w:tc>
          <w:tcPr/>
          <w:p>
            <w:pPr>
              <w:pStyle w:val="Compact"/>
              <w:jc w:val="left"/>
            </w:pPr>
            <w:r>
              <w:t xml:space="preserve">£65.00/hr</w:t>
            </w:r>
          </w:p>
        </w:tc>
        <w:tc>
          <w:tcPr/>
          <w:p>
            <w:pPr>
              <w:pStyle w:val="Compact"/>
              <w:jc w:val="left"/>
            </w:pPr>
            <w:r>
              <w:t xml:space="preserve">£9,360.00</w:t>
            </w:r>
          </w:p>
        </w:tc>
      </w:tr>
      <w:tr>
        <w:tc>
          <w:tcPr/>
          <w:p>
            <w:pPr>
              <w:pStyle w:val="Compact"/>
              <w:jc w:val="left"/>
            </w:pPr>
            <w:r>
              <w:t xml:space="preserve">02</w:t>
            </w:r>
          </w:p>
        </w:tc>
        <w:tc>
          <w:tcPr/>
          <w:p>
            <w:pPr>
              <w:pStyle w:val="Compact"/>
              <w:jc w:val="left"/>
            </w:pPr>
            <w:r>
              <w:t xml:space="preserve">Supervision of six (6) PhD research students, including weekly one-to-one academic guidance, progress reviews, and thesis feedback as a University Lecturer and doctoral supervisor</w:t>
            </w:r>
          </w:p>
        </w:tc>
        <w:tc>
          <w:tcPr/>
          <w:p>
            <w:pPr>
              <w:pStyle w:val="Compact"/>
              <w:jc w:val="left"/>
            </w:pPr>
            <w:r>
              <w:t xml:space="preserve">120 hrs</w:t>
            </w:r>
          </w:p>
        </w:tc>
        <w:tc>
          <w:tcPr/>
          <w:p>
            <w:pPr>
              <w:pStyle w:val="Compact"/>
              <w:jc w:val="left"/>
            </w:pPr>
            <w:r>
              <w:t xml:space="preserve">£72.00/hr</w:t>
            </w:r>
          </w:p>
        </w:tc>
        <w:tc>
          <w:tcPr/>
          <w:p>
            <w:pPr>
              <w:pStyle w:val="Compact"/>
              <w:jc w:val="left"/>
            </w:pPr>
            <w:r>
              <w:t xml:space="preserve">£8,640.00</w:t>
            </w:r>
          </w:p>
        </w:tc>
      </w:tr>
      <w:tr>
        <w:tc>
          <w:tcPr/>
          <w:p>
            <w:pPr>
              <w:pStyle w:val="Compact"/>
              <w:jc w:val="left"/>
            </w:pPr>
            <w:r>
              <w:t xml:space="preserve">03</w:t>
            </w:r>
          </w:p>
        </w:tc>
        <w:tc>
          <w:tcPr/>
          <w:p>
            <w:pPr>
              <w:pStyle w:val="Compact"/>
              <w:jc w:val="left"/>
            </w:pPr>
            <w:r>
              <w:t xml:space="preserve">Design and delivery of a professional development workshop series (4 sessions) for early-career University Lecturers across the Manchester, United Kingdom higher education sector, covering pedagogical innovation and assessment design</w:t>
            </w:r>
          </w:p>
        </w:tc>
        <w:tc>
          <w:tcPr/>
          <w:p>
            <w:pPr>
              <w:pStyle w:val="Compact"/>
              <w:jc w:val="left"/>
            </w:pPr>
            <w:r>
              <w:t xml:space="preserve">32 hrs</w:t>
            </w:r>
          </w:p>
        </w:tc>
        <w:tc>
          <w:tcPr/>
          <w:p>
            <w:pPr>
              <w:pStyle w:val="Compact"/>
              <w:jc w:val="left"/>
            </w:pPr>
            <w:r>
              <w:t xml:space="preserve">£120.00/hr</w:t>
            </w:r>
          </w:p>
        </w:tc>
        <w:tc>
          <w:tcPr/>
          <w:p>
            <w:pPr>
              <w:pStyle w:val="Compact"/>
              <w:jc w:val="left"/>
            </w:pPr>
            <w:r>
              <w:t xml:space="preserve">£3,840.00</w:t>
            </w:r>
          </w:p>
        </w:tc>
      </w:tr>
      <w:tr>
        <w:tc>
          <w:tcPr/>
          <w:p>
            <w:pPr>
              <w:pStyle w:val="Compact"/>
              <w:jc w:val="left"/>
            </w:pPr>
            <w:r>
              <w:t xml:space="preserve">04</w:t>
            </w:r>
          </w:p>
        </w:tc>
        <w:tc>
          <w:tcPr/>
          <w:p>
            <w:pPr>
              <w:pStyle w:val="Compact"/>
              <w:jc w:val="left"/>
            </w:pPr>
            <w:r>
              <w:t xml:space="preserve">Curriculum development and syllabus revision for the BEng (Hons) Mechanical Engineering programme, including alignment with UK Engineering Council (UKENGI) accreditation standards applicable to institutions in Manchester, United Kingdom</w:t>
            </w:r>
          </w:p>
        </w:tc>
        <w:tc>
          <w:tcPr/>
          <w:p>
            <w:pPr>
              <w:pStyle w:val="Compact"/>
              <w:jc w:val="left"/>
            </w:pPr>
            <w:r>
              <w:t xml:space="preserve">48 hrs</w:t>
            </w:r>
          </w:p>
        </w:tc>
        <w:tc>
          <w:tcPr/>
          <w:p>
            <w:pPr>
              <w:pStyle w:val="Compact"/>
              <w:jc w:val="left"/>
            </w:pPr>
            <w:r>
              <w:t xml:space="preserve">£85.00/hr</w:t>
            </w:r>
          </w:p>
        </w:tc>
        <w:tc>
          <w:tcPr/>
          <w:p>
            <w:pPr>
              <w:pStyle w:val="Compact"/>
              <w:jc w:val="left"/>
            </w:pPr>
            <w:r>
              <w:t xml:space="preserve">£4,080.00</w:t>
            </w:r>
          </w:p>
        </w:tc>
      </w:tr>
      <w:tr>
        <w:tc>
          <w:tcPr/>
          <w:p>
            <w:pPr>
              <w:pStyle w:val="Compact"/>
              <w:jc w:val="left"/>
            </w:pPr>
            <w:r>
              <w:t xml:space="preserve">05</w:t>
            </w:r>
          </w:p>
        </w:tc>
        <w:tc>
          <w:tcPr/>
          <w:p>
            <w:pPr>
              <w:pStyle w:val="Compact"/>
              <w:jc w:val="left"/>
            </w:pPr>
            <w:r>
              <w:t xml:space="preserve">Examination and moderation duties: marking of 340 undergraduate and postgraduate scripts, chairing the Faculty of Engineering examination board, and producing moderation reports for the academic year 2024/2025</w:t>
            </w:r>
          </w:p>
        </w:tc>
        <w:tc>
          <w:tcPr/>
          <w:p>
            <w:pPr>
              <w:pStyle w:val="Compact"/>
              <w:jc w:val="left"/>
            </w:pPr>
            <w:r>
              <w:t xml:space="preserve">60 hrs</w:t>
            </w:r>
          </w:p>
        </w:tc>
        <w:tc>
          <w:tcPr/>
          <w:p>
            <w:pPr>
              <w:pStyle w:val="Compact"/>
              <w:jc w:val="left"/>
            </w:pPr>
            <w:r>
              <w:t xml:space="preserve">£55.00/hr</w:t>
            </w:r>
          </w:p>
        </w:tc>
        <w:tc>
          <w:tcPr/>
          <w:p>
            <w:pPr>
              <w:pStyle w:val="Compact"/>
              <w:jc w:val="left"/>
            </w:pPr>
            <w:r>
              <w:t xml:space="preserve">£3,300.00</w:t>
            </w:r>
          </w:p>
        </w:tc>
      </w:tr>
      <w:tr>
        <w:tc>
          <w:tcPr/>
          <w:p>
            <w:pPr>
              <w:pStyle w:val="Compact"/>
              <w:jc w:val="left"/>
            </w:pPr>
            <w:r>
              <w:t xml:space="preserve">06</w:t>
            </w:r>
          </w:p>
        </w:tc>
        <w:tc>
          <w:tcPr/>
          <w:p>
            <w:pPr>
              <w:pStyle w:val="Compact"/>
              <w:jc w:val="left"/>
            </w:pPr>
            <w:r>
              <w:t xml:space="preserve">Industry liaison and knowledge transfer: participation in three (3) regional innovation forums hosted in Manchester, United Kingdom, representing the University Lecturer role in bridging academic research with local manufacturing and technology enterprises</w:t>
            </w:r>
          </w:p>
        </w:tc>
        <w:tc>
          <w:tcPr/>
          <w:p>
            <w:pPr>
              <w:pStyle w:val="Compact"/>
              <w:jc w:val="left"/>
            </w:pPr>
            <w:r>
              <w:t xml:space="preserve">16 hrs</w:t>
            </w:r>
          </w:p>
        </w:tc>
        <w:tc>
          <w:tcPr/>
          <w:p>
            <w:pPr>
              <w:pStyle w:val="Compact"/>
              <w:jc w:val="left"/>
            </w:pPr>
            <w:r>
              <w:t xml:space="preserve">£95.00/hr</w:t>
            </w:r>
          </w:p>
        </w:tc>
        <w:tc>
          <w:tcPr/>
          <w:p>
            <w:pPr>
              <w:pStyle w:val="Compact"/>
              <w:jc w:val="left"/>
            </w:pPr>
            <w:r>
              <w:t xml:space="preserve">£1,520.00</w:t>
            </w:r>
          </w:p>
        </w:tc>
      </w:tr>
      <w:tr>
        <w:tc>
          <w:tcPr/>
          <w:p>
            <w:pPr>
              <w:pStyle w:val="Compact"/>
              <w:jc w:val="left"/>
            </w:pPr>
            <w:r>
              <w:t xml:space="preserve">07</w:t>
            </w:r>
          </w:p>
        </w:tc>
        <w:tc>
          <w:tcPr/>
          <w:p>
            <w:pPr>
              <w:pStyle w:val="Compact"/>
              <w:jc w:val="left"/>
            </w:pPr>
            <w:r>
              <w:t xml:space="preserve">Administrative and compliance duties: completion of annual University Lecturer performance reviews, submission of research impact case studies for the REF 2029 cycle, and maintenance of professional development records as required by the University of Manchester HR policy</w:t>
            </w:r>
          </w:p>
        </w:tc>
        <w:tc>
          <w:tcPr/>
          <w:p>
            <w:pPr>
              <w:pStyle w:val="Compact"/>
              <w:jc w:val="left"/>
            </w:pPr>
            <w:r>
              <w:t xml:space="preserve">24 hrs</w:t>
            </w:r>
          </w:p>
        </w:tc>
        <w:tc>
          <w:tcPr/>
          <w:p>
            <w:pPr>
              <w:pStyle w:val="Compact"/>
              <w:jc w:val="left"/>
            </w:pPr>
            <w:r>
              <w:t xml:space="preserve">£45.00/hr</w:t>
            </w:r>
          </w:p>
        </w:tc>
        <w:tc>
          <w:tcPr/>
          <w:p>
            <w:pPr>
              <w:pStyle w:val="Compact"/>
              <w:jc w:val="left"/>
            </w:pPr>
            <w:r>
              <w:t xml:space="preserve">£1,080.00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£31,820.00</w:t>
            </w:r>
          </w:p>
        </w:tc>
      </w:tr>
      <w:tr>
        <w:tc>
          <w:tcPr/>
          <w:p>
            <w:pPr>
              <w:pStyle w:val="Compact"/>
              <w:jc w:val="left"/>
            </w:pPr>
            <w:r>
              <w:t xml:space="preserve">VAT @ 20% (Exempt — Higher Education Supply)</w:t>
            </w:r>
          </w:p>
        </w:tc>
        <w:tc>
          <w:tcPr/>
          <w:p>
            <w:pPr>
              <w:pStyle w:val="Compact"/>
              <w:jc w:val="right"/>
            </w:pPr>
            <w:r>
              <w:t xml:space="preserve">£0.00</w:t>
            </w:r>
          </w:p>
        </w:tc>
      </w:tr>
      <w:tr>
        <w:tc>
          <w:tcPr/>
          <w:p>
            <w:pPr>
              <w:pStyle w:val="Compact"/>
              <w:jc w:val="left"/>
            </w:pPr>
            <w:r>
              <w:t xml:space="preserve">Reimbursable Expenses (travel within Manchester, United Kingdom; printing; materials)</w:t>
            </w:r>
          </w:p>
        </w:tc>
        <w:tc>
          <w:tcPr/>
          <w:p>
            <w:pPr>
              <w:pStyle w:val="Compact"/>
              <w:jc w:val="right"/>
            </w:pPr>
            <w:r>
              <w:t xml:space="preserve">£487.50</w:t>
            </w:r>
          </w:p>
        </w:tc>
      </w:tr>
      <w:tr>
        <w:tc>
          <w:tcPr/>
          <w:p>
            <w:pPr>
              <w:pStyle w:val="Compact"/>
              <w:jc w:val="left"/>
            </w:pPr>
            <w:r>
              <w:t xml:space="preserve">TOTAL AMOUNT DUE</w:t>
            </w:r>
          </w:p>
        </w:tc>
        <w:tc>
          <w:tcPr/>
          <w:p>
            <w:pPr>
              <w:pStyle w:val="Compact"/>
              <w:jc w:val="right"/>
            </w:pPr>
            <w:r>
              <w:t xml:space="preserve">£32,307.50</w:t>
            </w:r>
          </w:p>
        </w:tc>
      </w:tr>
    </w:tbl>
    <w:bookmarkStart w:id="23" w:name="Xcadc29885ad1f673e42265b0686b51fc4487c85"/>
    <w:p>
      <w:pPr>
        <w:pStyle w:val="Heading3"/>
      </w:pPr>
      <w:r>
        <w:t xml:space="preserve">Terms, Conditions &amp; Notes Regarding This Invoice</w:t>
      </w:r>
    </w:p>
    <w:p>
      <w:pPr>
        <w:numPr>
          <w:ilvl w:val="0"/>
          <w:numId w:val="1001"/>
        </w:numPr>
        <w:pStyle w:val="Compact"/>
      </w:pPr>
      <w:r>
        <w:rPr>
          <w:bCs/>
          <w:b/>
        </w:rPr>
        <w:t xml:space="preserve">Payment Terms:</w:t>
      </w:r>
      <w:r>
        <w:t xml:space="preserve"> </w:t>
      </w:r>
      <w:r>
        <w:t xml:space="preserve">Full payment of this Invoice is due within thirty (30) calendar days of the Invoice date (15 June 2025). Payment is to be made via BACS bank transfer to the account details specified above. Please quote Invoice number INV-2025-MAN-0472 and Client Reference NWREB-2025-0891 on all correspondence and remittances.</w:t>
      </w:r>
    </w:p>
    <w:p>
      <w:pPr>
        <w:numPr>
          <w:ilvl w:val="0"/>
          <w:numId w:val="1001"/>
        </w:numPr>
        <w:pStyle w:val="Compact"/>
      </w:pPr>
      <w:r>
        <w:rPr>
          <w:bCs/>
          <w:b/>
        </w:rPr>
        <w:t xml:space="preserve">VAT Status:</w:t>
      </w:r>
      <w:r>
        <w:t xml:space="preserve"> </w:t>
      </w:r>
      <w:r>
        <w:t xml:space="preserve">The services described in this Invoice are supplied by a University Lecturer in the course of higher education provision. In accordance with Section 26 of the Value Added Tax Act 1994, these services are exempt from VAT as they constitute higher education supplied by a qualifying body in the United Kingdom. No VAT is therefore charged on this Invoice.</w:t>
      </w:r>
    </w:p>
    <w:p>
      <w:pPr>
        <w:numPr>
          <w:ilvl w:val="0"/>
          <w:numId w:val="1001"/>
        </w:numPr>
        <w:pStyle w:val="Compact"/>
      </w:pPr>
      <w:r>
        <w:rPr>
          <w:bCs/>
          <w:b/>
        </w:rPr>
        <w:t xml:space="preserve">Scope of Services:</w:t>
      </w:r>
      <w:r>
        <w:t xml:space="preserve"> </w:t>
      </w:r>
      <w:r>
        <w:t xml:space="preserve">All services rendered by the University Lecturer are in strict accordance with the terms of the professional services agreement and the academic calendar of the University of Manchester, Manchester, United Kingdom. Any additional services beyond the agreed scope will be subject to a separate Invoice and prior written approval from the Client.</w:t>
      </w:r>
    </w:p>
    <w:p>
      <w:pPr>
        <w:numPr>
          <w:ilvl w:val="0"/>
          <w:numId w:val="1001"/>
        </w:numPr>
        <w:pStyle w:val="Compact"/>
      </w:pPr>
      <w:r>
        <w:rPr>
          <w:bCs/>
          <w:b/>
        </w:rPr>
        <w:t xml:space="preserve">Late Payment:</w:t>
      </w:r>
      <w:r>
        <w:t xml:space="preserve"> </w:t>
      </w:r>
      <w:r>
        <w:t xml:space="preserve">In the event that payment is not received by the due date stated on this Invoice, interest may be charged in accordance with the Late Payment of Commercial Debts (Interest) Act 1998 at the rate of 8% per annum above the Bank of England base rate, calculated from the due date until the date of actual payment.</w:t>
      </w:r>
    </w:p>
    <w:p>
      <w:pPr>
        <w:numPr>
          <w:ilvl w:val="0"/>
          <w:numId w:val="1001"/>
        </w:numPr>
        <w:pStyle w:val="Compact"/>
      </w:pPr>
      <w:r>
        <w:rPr>
          <w:bCs/>
          <w:b/>
        </w:rPr>
        <w:t xml:space="preserve">Disputes:</w:t>
      </w:r>
      <w:r>
        <w:t xml:space="preserve"> </w:t>
      </w:r>
      <w:r>
        <w:t xml:space="preserve">Any disputes arising from this Invoice or the services described herein shall be resolved in accordance with the dispute resolution clause of the master services agreement. Both parties agree that any legal proceedings shall be governed by the laws of England and Wales, and the courts of Manchester, United Kingdom shall have exclusive jurisdiction.</w:t>
      </w:r>
    </w:p>
    <w:p>
      <w:pPr>
        <w:numPr>
          <w:ilvl w:val="0"/>
          <w:numId w:val="1001"/>
        </w:numPr>
        <w:pStyle w:val="Compact"/>
      </w:pPr>
      <w:r>
        <w:rPr>
          <w:bCs/>
          <w:b/>
        </w:rPr>
        <w:t xml:space="preserve">Confidentiality:</w:t>
      </w:r>
      <w:r>
        <w:t xml:space="preserve"> </w:t>
      </w:r>
      <w:r>
        <w:t xml:space="preserve">The University Lecturer confirms that all student data, research findings, and institutional information handled during the delivery of services described in this Invoice have been processed in full compliance with the UK General Data Protection Regulation (UK GDPR) and the Data Protection Act 2018.</w:t>
      </w:r>
    </w:p>
    <w:p>
      <w:pPr>
        <w:numPr>
          <w:ilvl w:val="0"/>
          <w:numId w:val="1001"/>
        </w:numPr>
        <w:pStyle w:val="Compact"/>
      </w:pPr>
      <w:r>
        <w:rPr>
          <w:bCs/>
          <w:b/>
        </w:rPr>
        <w:t xml:space="preserve">Professional Registration:</w:t>
      </w:r>
      <w:r>
        <w:t xml:space="preserve"> </w:t>
      </w:r>
      <w:r>
        <w:t xml:space="preserve">The University Lecturer named on this Invoice is a registered member of the Institution of Mechanical Engineers (IMechE) and holds a valid Teaching Qualification (PGCE) as required for academic staff at universities in Manchester, United Kingdom.</w:t>
      </w:r>
    </w:p>
    <w:bookmarkEnd w:id="23"/>
    <w:p>
      <w:pPr>
        <w:pStyle w:val="FirstParagraph"/>
      </w:pPr>
      <w:r>
        <w:rPr>
          <w:bCs/>
          <w:b/>
        </w:rPr>
        <w:t xml:space="preserve">Dr. Eleanor M. Whitfield</w:t>
      </w:r>
      <w:r>
        <w:t xml:space="preserve"> </w:t>
      </w:r>
      <w:r>
        <w:t xml:space="preserve">— University Lecturer, Faculty of Engineering &amp; Technology, University of Manchester, Manchester, United Kingdom</w:t>
      </w:r>
    </w:p>
    <w:p>
      <w:pPr>
        <w:pStyle w:val="BodyText"/>
      </w:pPr>
      <w:r>
        <w:t xml:space="preserve">This Invoice has been generated electronically and is valid without a physical signature. For queries regarding this Invoice, please contact the Finance Office at finance@manchester.ac.uk or telephone +44 (0)161 275 0000, Monday to Friday, 09:00–17:00 (GMT).</w:t>
      </w:r>
    </w:p>
    <w:p>
      <w:pPr>
        <w:pStyle w:val="BodyText"/>
      </w:pPr>
      <w:r>
        <w:t xml:space="preserve">© 2025 University of Manchester. All rights reserved. Registered in England and Wales. Charity No. 504221. Company No. 00430654.</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Manchester, United Kingdom</dc:title>
  <dc:creator/>
  <dc:language>en</dc:language>
  <cp:keywords/>
  <dcterms:created xsi:type="dcterms:W3CDTF">2026-10-10T02:02:40Z</dcterms:created>
  <dcterms:modified xsi:type="dcterms:W3CDTF">2026-10-10T02:02:40Z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