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Professional Academic Services – University Lecturer</w:t>
      </w:r>
    </w:p>
    <w:p>
      <w:pPr>
        <w:pStyle w:val="BodyText"/>
      </w:pPr>
      <w:r>
        <w:t xml:space="preserve">United States Chicago</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INV-2025-CHIC-0047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w:t>
      </w:r>
    </w:p>
    <w:bookmarkEnd w:id="20"/>
    <w:bookmarkStart w:id="21" w:name="issued-by-university-lecturer"/>
    <w:p>
      <w:pPr>
        <w:pStyle w:val="Heading4"/>
      </w:pPr>
      <w:r>
        <w:t xml:space="preserve">Issued By (University Lecturer)</w:t>
      </w:r>
    </w:p>
    <w:p>
      <w:pPr>
        <w:pStyle w:val="FirstParagraph"/>
      </w:pPr>
      <w:r>
        <w:rPr>
          <w:bCs/>
          <w:b/>
        </w:rPr>
        <w:t xml:space="preserve">Dr. Margaret E. Whitfield, Ph.D.</w:t>
      </w:r>
    </w:p>
    <w:p>
      <w:pPr>
        <w:pStyle w:val="BodyText"/>
      </w:pPr>
      <w:r>
        <w:t xml:space="preserve">University Lecturer, Department of Economics</w:t>
      </w:r>
    </w:p>
    <w:p>
      <w:pPr>
        <w:pStyle w:val="BodyText"/>
      </w:pPr>
      <w:r>
        <w:t xml:space="preserve">University of Chicago</w:t>
      </w:r>
    </w:p>
    <w:p>
      <w:pPr>
        <w:pStyle w:val="BodyText"/>
      </w:pPr>
      <w:r>
        <w:t xml:space="preserve">1126 E 59th Street</w:t>
      </w:r>
    </w:p>
    <w:p>
      <w:pPr>
        <w:pStyle w:val="BodyText"/>
      </w:pPr>
      <w:r>
        <w:t xml:space="preserve">Chicago, Illinois 60637</w:t>
      </w:r>
    </w:p>
    <w:p>
      <w:pPr>
        <w:pStyle w:val="BodyText"/>
      </w:pPr>
      <w:r>
        <w:t xml:space="preserve">United States</w:t>
      </w:r>
    </w:p>
    <w:p>
      <w:pPr>
        <w:pStyle w:val="BodyText"/>
      </w:pPr>
      <w:r>
        <w:t xml:space="preserve">Email: m.whitfield@uchicago.edu</w:t>
      </w:r>
    </w:p>
    <w:p>
      <w:pPr>
        <w:pStyle w:val="BodyText"/>
      </w:pPr>
      <w:r>
        <w:t xml:space="preserve">Phone: (312) 555-0187</w:t>
      </w:r>
    </w:p>
    <w:p>
      <w:pPr>
        <w:pStyle w:val="BodyText"/>
      </w:pPr>
      <w:r>
        <w:t xml:space="preserve">Tax ID (SSN): ***-**-4821</w:t>
      </w:r>
    </w:p>
    <w:bookmarkEnd w:id="21"/>
    <w:bookmarkStart w:id="22" w:name="billed-to-client-institution"/>
    <w:p>
      <w:pPr>
        <w:pStyle w:val="Heading4"/>
      </w:pPr>
      <w:r>
        <w:t xml:space="preserve">Billed To (Client / Institution)</w:t>
      </w:r>
    </w:p>
    <w:p>
      <w:pPr>
        <w:pStyle w:val="FirstParagraph"/>
      </w:pPr>
      <w:r>
        <w:rPr>
          <w:bCs/>
          <w:b/>
        </w:rPr>
        <w:t xml:space="preserve">Northwestern University – Office of Continuing Education</w:t>
      </w:r>
    </w:p>
    <w:p>
      <w:pPr>
        <w:pStyle w:val="BodyText"/>
      </w:pPr>
      <w:r>
        <w:t xml:space="preserve">Attn: Dr. James R. Thornton, Director</w:t>
      </w:r>
    </w:p>
    <w:p>
      <w:pPr>
        <w:pStyle w:val="BodyText"/>
      </w:pPr>
      <w:r>
        <w:t xml:space="preserve">2201 Campus Drive</w:t>
      </w:r>
    </w:p>
    <w:p>
      <w:pPr>
        <w:pStyle w:val="BodyText"/>
      </w:pPr>
      <w:r>
        <w:t xml:space="preserve">Evanston, Illinois 60208</w:t>
      </w:r>
    </w:p>
    <w:p>
      <w:pPr>
        <w:pStyle w:val="BodyText"/>
      </w:pPr>
      <w:r>
        <w:t xml:space="preserve">United States Chicago Metropolitan Area</w:t>
      </w:r>
    </w:p>
    <w:p>
      <w:pPr>
        <w:pStyle w:val="BodyText"/>
      </w:pPr>
      <w:r>
        <w:t xml:space="preserve">Email: j.thornton@northwestern.edu</w:t>
      </w:r>
    </w:p>
    <w:p>
      <w:pPr>
        <w:pStyle w:val="BodyText"/>
      </w:pPr>
      <w:r>
        <w:t xml:space="preserve">Phone: (847) 555-0342</w:t>
      </w:r>
    </w:p>
    <w:p>
      <w:pPr>
        <w:pStyle w:val="BodyText"/>
      </w:pPr>
      <w:r>
        <w:t xml:space="preserve">EIN: 36-***-9871</w:t>
      </w:r>
    </w:p>
    <w:bookmarkEnd w:id="22"/>
    <w:bookmarkStart w:id="24" w:name="Xe5c0c78748950abead1644567acb6a208bd655c"/>
    <w:p>
      <w:pPr>
        <w:pStyle w:val="Heading3"/>
      </w:pPr>
      <w:r>
        <w:t xml:space="preserve">Description of Services Rendered by University Lecturer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Guest Lecture Series: "Macroeconomic Policy in the United States Chicago Region" – Three (3) sessions delivered to graduate students in the Department of Public Policy</w:t>
            </w:r>
          </w:p>
        </w:tc>
        <w:tc>
          <w:tcPr/>
          <w:p>
            <w:pPr>
              <w:pStyle w:val="Compact"/>
              <w:jc w:val="left"/>
            </w:pPr>
            <w:r>
              <w:t xml:space="preserve">May 5, 12, 19, 2025</w:t>
            </w:r>
          </w:p>
        </w:tc>
        <w:tc>
          <w:tcPr/>
          <w:p>
            <w:pPr>
              <w:pStyle w:val="Compact"/>
              <w:jc w:val="left"/>
            </w:pPr>
            <w:r>
              <w:t xml:space="preserve">9.0</w:t>
            </w:r>
          </w:p>
        </w:tc>
        <w:tc>
          <w:tcPr/>
          <w:p>
            <w:pPr>
              <w:pStyle w:val="Compact"/>
              <w:jc w:val="left"/>
            </w:pPr>
            <w:r>
              <w:t xml:space="preserve">$185.00</w:t>
            </w:r>
          </w:p>
        </w:tc>
        <w:tc>
          <w:tcPr/>
          <w:p>
            <w:pPr>
              <w:pStyle w:val="Compact"/>
              <w:jc w:val="left"/>
            </w:pPr>
            <w:r>
              <w:t xml:space="preserve">$1,665.00</w:t>
            </w:r>
          </w:p>
        </w:tc>
      </w:tr>
      <w:tr>
        <w:tc>
          <w:tcPr/>
          <w:p>
            <w:pPr>
              <w:pStyle w:val="Compact"/>
              <w:jc w:val="left"/>
            </w:pPr>
            <w:r>
              <w:t xml:space="preserve">2</w:t>
            </w:r>
          </w:p>
        </w:tc>
        <w:tc>
          <w:tcPr/>
          <w:p>
            <w:pPr>
              <w:pStyle w:val="Compact"/>
              <w:jc w:val="left"/>
            </w:pPr>
            <w:r>
              <w:t xml:space="preserve">Curriculum Development &amp; Syllabus Design for Advanced Seminar: "Urban Economics and the Chicago School of Thought" – includes research materials, reading lists, and assessment rubrics</w:t>
            </w:r>
          </w:p>
        </w:tc>
        <w:tc>
          <w:tcPr/>
          <w:p>
            <w:pPr>
              <w:pStyle w:val="Compact"/>
              <w:jc w:val="left"/>
            </w:pPr>
            <w:r>
              <w:t xml:space="preserve">April 1 – May 2, 2025</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t xml:space="preserve">Peer Review and Academic Advisory Services – Review of twelve (12) doctoral dissertations in the field of Applied Economics, providing written feedback and revision recommendations</w:t>
            </w:r>
          </w:p>
        </w:tc>
        <w:tc>
          <w:tcPr/>
          <w:p>
            <w:pPr>
              <w:pStyle w:val="Compact"/>
              <w:jc w:val="left"/>
            </w:pPr>
            <w:r>
              <w:t xml:space="preserve">April 15 – May 20, 2025</w:t>
            </w:r>
          </w:p>
        </w:tc>
        <w:tc>
          <w:tcPr/>
          <w:p>
            <w:pPr>
              <w:pStyle w:val="Compact"/>
              <w:jc w:val="left"/>
            </w:pPr>
            <w:r>
              <w:t xml:space="preserve">18.0</w:t>
            </w:r>
          </w:p>
        </w:tc>
        <w:tc>
          <w:tcPr/>
          <w:p>
            <w:pPr>
              <w:pStyle w:val="Compact"/>
              <w:jc w:val="left"/>
            </w:pPr>
            <w:r>
              <w:t xml:space="preserve">$160.00</w:t>
            </w:r>
          </w:p>
        </w:tc>
        <w:tc>
          <w:tcPr/>
          <w:p>
            <w:pPr>
              <w:pStyle w:val="Compact"/>
              <w:jc w:val="left"/>
            </w:pPr>
            <w:r>
              <w:t xml:space="preserve">$2,880.00</w:t>
            </w:r>
          </w:p>
        </w:tc>
      </w:tr>
      <w:tr>
        <w:tc>
          <w:tcPr/>
          <w:p>
            <w:pPr>
              <w:pStyle w:val="Compact"/>
              <w:jc w:val="left"/>
            </w:pPr>
            <w:r>
              <w:t xml:space="preserve">4</w:t>
            </w:r>
          </w:p>
        </w:tc>
        <w:tc>
          <w:tcPr/>
          <w:p>
            <w:pPr>
              <w:pStyle w:val="Compact"/>
              <w:jc w:val="left"/>
            </w:pPr>
            <w:r>
              <w:t xml:space="preserve">Workshop Facilitation: "Research Methodology for Emerging Scholars" – Full-day intensive workshop held at the University of Chicago Harris School of Business, Chicago, Illinois</w:t>
            </w:r>
          </w:p>
        </w:tc>
        <w:tc>
          <w:tcPr/>
          <w:p>
            <w:pPr>
              <w:pStyle w:val="Compact"/>
              <w:jc w:val="left"/>
            </w:pPr>
            <w:r>
              <w:t xml:space="preserve">May 28,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Travel and Accommodation – Round-trip transportation within the United States Chicago metropolitan area, hotel lodging (2 nights), and meal expenses incurred during on-site academic engagements</w:t>
            </w:r>
          </w:p>
        </w:tc>
        <w:tc>
          <w:tcPr/>
          <w:p>
            <w:pPr>
              <w:pStyle w:val="Compact"/>
              <w:jc w:val="left"/>
            </w:pPr>
            <w:r>
              <w:t xml:space="preserve">May 4 – May 29, 2025</w:t>
            </w:r>
          </w:p>
        </w:tc>
        <w:tc>
          <w:tcPr/>
          <w:p>
            <w:pPr>
              <w:pStyle w:val="Compact"/>
              <w:jc w:val="left"/>
            </w:pPr>
            <w:r>
              <w:t xml:space="preserve">N/A</w:t>
            </w:r>
          </w:p>
        </w:tc>
        <w:tc>
          <w:tcPr/>
          <w:p>
            <w:pPr>
              <w:pStyle w:val="Compact"/>
              <w:jc w:val="left"/>
            </w:pPr>
            <w:r>
              <w:t xml:space="preserve">Flat</w:t>
            </w:r>
          </w:p>
        </w:tc>
        <w:tc>
          <w:tcPr/>
          <w:p>
            <w:pPr>
              <w:pStyle w:val="Compact"/>
              <w:jc w:val="left"/>
            </w:pPr>
            <w:r>
              <w:t xml:space="preserve">$1,245.00</w:t>
            </w:r>
          </w:p>
        </w:tc>
      </w:tr>
      <w:tr>
        <w:tc>
          <w:tcPr/>
          <w:p>
            <w:pPr>
              <w:pStyle w:val="Compact"/>
              <w:jc w:val="left"/>
            </w:pPr>
            <w:r>
              <w:t xml:space="preserve">6</w:t>
            </w:r>
          </w:p>
        </w:tc>
        <w:tc>
          <w:tcPr/>
          <w:p>
            <w:pPr>
              <w:pStyle w:val="Compact"/>
              <w:jc w:val="left"/>
            </w:pPr>
            <w:r>
              <w:t xml:space="preserve">Preparation and Distribution of Supplementary Lecture Materials – Printing, binding, and digital distribution of 150 copies of the course reader "Economic Theory and Practice: A Chicago Perspective"</w:t>
            </w:r>
          </w:p>
        </w:tc>
        <w:tc>
          <w:tcPr/>
          <w:p>
            <w:pPr>
              <w:pStyle w:val="Compact"/>
              <w:jc w:val="left"/>
            </w:pPr>
            <w:r>
              <w:t xml:space="preserve">May 1 – May 10,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$11,520.00</w:t>
            </w:r>
          </w:p>
        </w:tc>
      </w:tr>
      <w:tr>
        <w:tc>
          <w:tcPr/>
          <w:p>
            <w:pPr>
              <w:pStyle w:val="Compact"/>
              <w:jc w:val="left"/>
            </w:pPr>
            <w:r>
              <w:t xml:space="preserve">Illinois State Sales Tax (6.25%)</w:t>
            </w:r>
          </w:p>
        </w:tc>
        <w:tc>
          <w:tcPr/>
          <w:p>
            <w:pPr>
              <w:pStyle w:val="Compact"/>
              <w:jc w:val="right"/>
            </w:pPr>
            <w:r>
              <w:t xml:space="preserve">$719.00</w:t>
            </w:r>
          </w:p>
        </w:tc>
      </w:tr>
      <w:tr>
        <w:tc>
          <w:tcPr/>
          <w:p>
            <w:pPr>
              <w:pStyle w:val="Compact"/>
              <w:jc w:val="left"/>
            </w:pPr>
            <w:r>
              <w:t xml:space="preserve">Chicago Municipal Tax (2.5%)</w:t>
            </w:r>
          </w:p>
        </w:tc>
        <w:tc>
          <w:tcPr/>
          <w:p>
            <w:pPr>
              <w:pStyle w:val="Compact"/>
              <w:jc w:val="right"/>
            </w:pPr>
            <w:r>
              <w:t xml:space="preserve">$288.00</w:t>
            </w:r>
          </w:p>
        </w:tc>
      </w:tr>
      <w:tr>
        <w:tc>
          <w:tcPr/>
          <w:p>
            <w:pPr>
              <w:pStyle w:val="Compact"/>
              <w:jc w:val="left"/>
            </w:pPr>
            <w:r>
              <w:t xml:space="preserve">Service Fee (5%)</w:t>
            </w:r>
          </w:p>
        </w:tc>
        <w:tc>
          <w:tcPr/>
          <w:p>
            <w:pPr>
              <w:pStyle w:val="Compact"/>
              <w:jc w:val="right"/>
            </w:pPr>
            <w:r>
              <w:t xml:space="preserve">$576.00</w:t>
            </w:r>
          </w:p>
        </w:tc>
      </w:tr>
      <w:tr>
        <w:tc>
          <w:tcPr/>
          <w:p>
            <w:pPr>
              <w:pStyle w:val="Compact"/>
              <w:jc w:val="left"/>
            </w:pPr>
            <w:r>
              <w:t xml:space="preserve">Grand Total Due</w:t>
            </w:r>
          </w:p>
        </w:tc>
        <w:tc>
          <w:tcPr/>
          <w:p>
            <w:pPr>
              <w:pStyle w:val="Compact"/>
              <w:jc w:val="right"/>
            </w:pPr>
            <w:r>
              <w:t xml:space="preserve">$13,103.00</w:t>
            </w:r>
          </w:p>
        </w:tc>
      </w:tr>
    </w:tbl>
    <w:bookmarkStart w:id="23" w:name="notes-and-terms-of-this-invoice"/>
    <w:p>
      <w:pPr>
        <w:pStyle w:val="Heading4"/>
      </w:pPr>
      <w:r>
        <w:t xml:space="preserve">Notes and Terms of This Invoice</w:t>
      </w:r>
    </w:p>
    <w:p>
      <w:pPr>
        <w:pStyle w:val="FirstParagraph"/>
      </w:pPr>
      <w:r>
        <w:rPr>
          <w:bCs/>
          <w:b/>
        </w:rPr>
        <w:t xml:space="preserve">1.</w:t>
      </w:r>
      <w:r>
        <w:t xml:space="preserve"> </w:t>
      </w:r>
      <w:r>
        <w:t xml:space="preserve">This Invoice is issued by Dr. Margaret E. Whitfield, a certified University Lecturer affiliated with the University of Chicago, in accordance with the professional services agreement dated March 1, 2025, between the parties listed above.</w:t>
      </w:r>
    </w:p>
    <w:p>
      <w:pPr>
        <w:pStyle w:val="BodyText"/>
      </w:pPr>
      <w:r>
        <w:rPr>
          <w:bCs/>
          <w:b/>
        </w:rPr>
        <w:t xml:space="preserve">2.</w:t>
      </w:r>
      <w:r>
        <w:t xml:space="preserve"> </w:t>
      </w:r>
      <w:r>
        <w:t xml:space="preserve">All services described herein were performed within the United States Chicago metropolitan area, specifically within Cook County, Illinois. Applicable Illinois state and Chicago municipal tax rates have been applied as required by the Illinois Department of Revenue and the City of Chicago Department of Finance.</w:t>
      </w:r>
    </w:p>
    <w:p>
      <w:pPr>
        <w:pStyle w:val="BodyText"/>
      </w:pPr>
      <w:r>
        <w:rPr>
          <w:bCs/>
          <w:b/>
        </w:rPr>
        <w:t xml:space="preserve">3.</w:t>
      </w:r>
      <w:r>
        <w:t xml:space="preserve"> </w:t>
      </w:r>
      <w:r>
        <w:t xml:space="preserve">Payment is due within thirty (30) calendar days from the date of issue of this Invoice. Late payments shall accrue interest at a rate of 1.5% per month or the maximum rate permitted under Illinois law, whichever is lower.</w:t>
      </w:r>
    </w:p>
    <w:p>
      <w:pPr>
        <w:pStyle w:val="BodyText"/>
      </w:pPr>
      <w:r>
        <w:rPr>
          <w:bCs/>
          <w:b/>
        </w:rPr>
        <w:t xml:space="preserve">4.</w:t>
      </w:r>
      <w:r>
        <w:t xml:space="preserve"> </w:t>
      </w:r>
      <w:r>
        <w:t xml:space="preserve">This University Lecturer reserves the right to suspend further services if payment is not received by the stated due date. All intellectual property rights to lecture materials, syllabi, and course readers developed under this engagement remain the property of the University Lecturer unless otherwise specified in the master services agreement.</w:t>
      </w:r>
    </w:p>
    <w:p>
      <w:pPr>
        <w:pStyle w:val="BodyText"/>
      </w:pPr>
      <w:r>
        <w:rPr>
          <w:bCs/>
          <w:b/>
        </w:rPr>
        <w:t xml:space="preserve">5.</w:t>
      </w:r>
      <w:r>
        <w:t xml:space="preserve"> </w:t>
      </w:r>
      <w:r>
        <w:t xml:space="preserve">This Invoice constitutes a final accounting for all services rendered during the period of April 1, 2025, through May 29, 2025. No additional charges will be incurred beyond the amounts stated herein.</w:t>
      </w:r>
    </w:p>
    <w:p>
      <w:pPr>
        <w:pStyle w:val="BodyText"/>
      </w:pPr>
      <w:r>
        <w:rPr>
          <w:bCs/>
          <w:b/>
        </w:rPr>
        <w:t xml:space="preserve">6.</w:t>
      </w:r>
      <w:r>
        <w:t xml:space="preserve"> </w:t>
      </w:r>
      <w:r>
        <w:t xml:space="preserve">In the event of any dispute regarding the charges listed on this Invoice, both parties agree to first attempt resolution through good-faith negotiation. If unresolved, the matter shall be subject to the jurisdiction of the Circuit Court of Cook County, Illinois, United States Chicago.</w:t>
      </w:r>
    </w:p>
    <w:bookmarkEnd w:id="23"/>
    <w:p>
      <w:pPr>
        <w:pStyle w:val="BodyText"/>
      </w:pPr>
      <w:r>
        <w:rPr>
          <w:bCs/>
          <w:b/>
        </w:rPr>
        <w:t xml:space="preserve">Payment Instructions:</w:t>
      </w:r>
      <w:r>
        <w:br/>
      </w:r>
      <w:r>
        <w:t xml:space="preserve">Please remit payment via ACH transfer, wire transfer, or certified check. Make checks payable to "Dr. Margaret E. Whitfield." ACH routing number: 071000013 | Account number: ***-5829. For wire transfers, please contact the billing office at (312) 555-0187 for detailed banking instructions. Please reference Invoice Number INV-2025-CHIC-0047 on all remittances.</w:t>
      </w:r>
    </w:p>
    <w:p>
      <w:pPr>
        <w:pStyle w:val="BodyText"/>
      </w:pPr>
      <w:r>
        <w:rPr>
          <w:bCs/>
          <w:b/>
        </w:rPr>
        <w:t xml:space="preserve">Dr. Margaret E. Whitfield, Ph.D. – University Lecturer</w:t>
      </w:r>
    </w:p>
    <w:p>
      <w:pPr>
        <w:pStyle w:val="BodyText"/>
      </w:pPr>
      <w:r>
        <w:t xml:space="preserve">1126 E 59th Street, Chicago, Illinois 60637, United States</w:t>
      </w:r>
    </w:p>
    <w:p>
      <w:pPr>
        <w:pStyle w:val="BodyText"/>
      </w:pPr>
      <w:r>
        <w:t xml:space="preserve">This Invoice was generated electronically and is valid without a physical signature. For questions regarding this Invoice, please contact the University Lecturer directly at the address above.</w:t>
      </w:r>
    </w:p>
    <w:p>
      <w:pPr>
        <w:pStyle w:val="BodyText"/>
      </w:pPr>
      <w:r>
        <w:t xml:space="preserve">© 2025 Dr. Margaret E. Whitfield. All rights reserved. | Invoice INV-2025-CHIC-0047 | United States Chicago, 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United States Chicago</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