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invoice"/>
    <w:p>
      <w:pPr>
        <w:pStyle w:val="Heading1"/>
      </w:pPr>
      <w:r>
        <w:t xml:space="preserve">INVOICE</w:t>
      </w:r>
    </w:p>
    <w:p>
      <w:pPr>
        <w:pStyle w:val="FirstParagraph"/>
      </w:pPr>
      <w:r>
        <w:t xml:space="preserve">Professional Academic Services — University Lecturer Engagement</w:t>
      </w:r>
    </w:p>
    <w:p>
      <w:pPr>
        <w:pStyle w:val="BodyText"/>
      </w:pPr>
      <w:r>
        <w:t xml:space="preserve">United States Miami, Florida</w:t>
      </w:r>
    </w:p>
    <w:p>
      <w:pPr>
        <w:pStyle w:val="BodyText"/>
      </w:pPr>
      <w:r>
        <w:t xml:space="preserve">INVOICE NO. USM-2025-04782</w:t>
      </w:r>
    </w:p>
    <w:bookmarkEnd w:id="20"/>
    <w:bookmarkStart w:id="21" w:name="issued-by-university-lecturer"/>
    <w:p>
      <w:pPr>
        <w:pStyle w:val="Heading3"/>
      </w:pPr>
      <w:r>
        <w:t xml:space="preserve">Issued By (University Lecturer)</w:t>
      </w:r>
    </w:p>
    <w:p>
      <w:pPr>
        <w:pStyle w:val="FirstParagraph"/>
      </w:pPr>
      <w:r>
        <w:rPr>
          <w:bCs/>
          <w:b/>
        </w:rPr>
        <w:t xml:space="preserve">Dr. Margaret E. Castellanos, Ph.D.</w:t>
      </w:r>
    </w:p>
    <w:p>
      <w:pPr>
        <w:pStyle w:val="BodyText"/>
      </w:pPr>
      <w:r>
        <w:t xml:space="preserve">University Lecturer, Department of Business Administration</w:t>
      </w:r>
    </w:p>
    <w:p>
      <w:pPr>
        <w:pStyle w:val="BodyText"/>
      </w:pPr>
      <w:r>
        <w:t xml:space="preserve">University of Miami</w:t>
      </w:r>
    </w:p>
    <w:p>
      <w:pPr>
        <w:pStyle w:val="BodyText"/>
      </w:pPr>
      <w:r>
        <w:t xml:space="preserve">1320 Coral Way, Coral Gables</w:t>
      </w:r>
    </w:p>
    <w:p>
      <w:pPr>
        <w:pStyle w:val="BodyText"/>
      </w:pPr>
      <w:r>
        <w:t xml:space="preserve">United States Miami, FL 33146</w:t>
      </w:r>
    </w:p>
    <w:p>
      <w:pPr>
        <w:pStyle w:val="BodyText"/>
      </w:pPr>
      <w:r>
        <w:t xml:space="preserve">Email: m.castellanos@miami.edu</w:t>
      </w:r>
    </w:p>
    <w:p>
      <w:pPr>
        <w:pStyle w:val="BodyText"/>
      </w:pPr>
      <w:r>
        <w:t xml:space="preserve">Phone: (305) 555-0192</w:t>
      </w:r>
    </w:p>
    <w:p>
      <w:pPr>
        <w:pStyle w:val="BodyText"/>
      </w:pPr>
      <w:r>
        <w:t xml:space="preserve">EIN: 82-4471903</w:t>
      </w:r>
    </w:p>
    <w:bookmarkEnd w:id="21"/>
    <w:bookmarkStart w:id="22" w:name="billed-to"/>
    <w:p>
      <w:pPr>
        <w:pStyle w:val="Heading3"/>
      </w:pPr>
      <w:r>
        <w:t xml:space="preserve">Billed To</w:t>
      </w:r>
    </w:p>
    <w:p>
      <w:pPr>
        <w:pStyle w:val="FirstParagraph"/>
      </w:pPr>
      <w:r>
        <w:rPr>
          <w:bCs/>
          <w:b/>
        </w:rPr>
        <w:t xml:space="preserve">University of Miami — Office of Academic Affairs</w:t>
      </w:r>
    </w:p>
    <w:p>
      <w:pPr>
        <w:pStyle w:val="BodyText"/>
      </w:pPr>
      <w:r>
        <w:t xml:space="preserve">Attn: Dr. James R. Whitfield, Dean of Faculty</w:t>
      </w:r>
    </w:p>
    <w:p>
      <w:pPr>
        <w:pStyle w:val="BodyText"/>
      </w:pPr>
      <w:r>
        <w:t xml:space="preserve">1320 Coral Way, Coral Gables</w:t>
      </w:r>
    </w:p>
    <w:p>
      <w:pPr>
        <w:pStyle w:val="BodyText"/>
      </w:pPr>
      <w:r>
        <w:t xml:space="preserve">United States Miami, FL 33146</w:t>
      </w:r>
    </w:p>
    <w:p>
      <w:pPr>
        <w:pStyle w:val="BodyText"/>
      </w:pPr>
      <w:r>
        <w:t xml:space="preserve">Email: academicaffairs@miami.edu</w:t>
      </w:r>
    </w:p>
    <w:p>
      <w:pPr>
        <w:pStyle w:val="BodyText"/>
      </w:pPr>
      <w:r>
        <w:t xml:space="preserve">Phone: (305) 284-3000</w:t>
      </w:r>
    </w:p>
    <w:bookmarkEnd w:id="22"/>
    <w:bookmarkStart w:id="23" w:name="invoice-information"/>
    <w:p>
      <w:pPr>
        <w:pStyle w:val="Heading3"/>
      </w:pPr>
      <w:r>
        <w:t xml:space="preserve">Invoice Information</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(United States Dollar)</w:t>
      </w:r>
    </w:p>
    <w:bookmarkEnd w:id="23"/>
    <w:bookmarkStart w:id="24" w:name="engagement-period"/>
    <w:p>
      <w:pPr>
        <w:pStyle w:val="Heading3"/>
      </w:pPr>
      <w:r>
        <w:t xml:space="preserve">Engagement Period</w:t>
      </w:r>
    </w:p>
    <w:p>
      <w:pPr>
        <w:pStyle w:val="FirstParagraph"/>
      </w:pPr>
      <w:r>
        <w:rPr>
          <w:bCs/>
          <w:b/>
        </w:rPr>
        <w:t xml:space="preserve">Start Date:</w:t>
      </w:r>
      <w:r>
        <w:t xml:space="preserve"> </w:t>
      </w:r>
      <w:r>
        <w:t xml:space="preserve">January 6, 2025</w:t>
      </w:r>
    </w:p>
    <w:p>
      <w:pPr>
        <w:pStyle w:val="BodyText"/>
      </w:pPr>
      <w:r>
        <w:rPr>
          <w:bCs/>
          <w:b/>
        </w:rPr>
        <w:t xml:space="preserve">End Date:</w:t>
      </w:r>
      <w:r>
        <w:t xml:space="preserve"> </w:t>
      </w:r>
      <w:r>
        <w:t xml:space="preserve">May 30, 2025</w:t>
      </w:r>
    </w:p>
    <w:p>
      <w:pPr>
        <w:pStyle w:val="BodyText"/>
      </w:pPr>
      <w:r>
        <w:rPr>
          <w:bCs/>
          <w:b/>
        </w:rPr>
        <w:t xml:space="preserve">Semester:</w:t>
      </w:r>
      <w:r>
        <w:t xml:space="preserve"> </w:t>
      </w:r>
      <w:r>
        <w:t xml:space="preserve">Spring 2025</w:t>
      </w:r>
    </w:p>
    <w:p>
      <w:pPr>
        <w:pStyle w:val="BodyText"/>
      </w:pPr>
      <w:r>
        <w:rPr>
          <w:bCs/>
          <w:b/>
        </w:rPr>
        <w:t xml:space="preserve">Location:</w:t>
      </w:r>
      <w:r>
        <w:t xml:space="preserve"> </w:t>
      </w:r>
      <w:r>
        <w:t xml:space="preserve">United States Miami Campus</w:t>
      </w:r>
    </w:p>
    <w:bookmarkEnd w:id="24"/>
    <w:bookmarkStart w:id="25" w:name="description-of-services-rendered"/>
    <w:p>
      <w:pPr>
        <w:pStyle w:val="Heading2"/>
      </w:pPr>
      <w:r>
        <w:t xml:space="preserve">Description of Services Rendered</w:t>
      </w:r>
    </w:p>
    <w:p>
      <w:pPr>
        <w:pStyle w:val="FirstParagraph"/>
      </w:pPr>
      <w:r>
        <w:t xml:space="preserve">This Invoice is issued by Dr. Margaret E. Castellanos, a full-time University Lecturer at the University of Miami, in the capacity of providing academic instruction, curriculum development, and scholarly services during the Spring 2025 academic semester. The University Lecturer has fulfilled all contractual obligations as outlined in the Faculty Appointment Agreement dated December 1, 2024, and this Invoice reflects the compensation due for services rendered on the United States Miami campus. All instructional activities were conducted in compliance with the university's academic standards and the regulations governing higher education in the State of Florida, United States Miami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University Lecturer — Lecture Delivery: BUS 301 (Principles of Corporate Finance), 3 credit hours per week, 15 weeks</w:t>
            </w:r>
          </w:p>
        </w:tc>
        <w:tc>
          <w:tcPr/>
          <w:p>
            <w:pPr>
              <w:pStyle w:val="Compact"/>
              <w:jc w:val="left"/>
            </w:pPr>
            <w:r>
              <w:t xml:space="preserve">135 hrs</w:t>
            </w:r>
          </w:p>
        </w:tc>
        <w:tc>
          <w:tcPr/>
          <w:p>
            <w:pPr>
              <w:pStyle w:val="Compact"/>
              <w:jc w:val="left"/>
            </w:pPr>
            <w:r>
              <w:t xml:space="preserve">$85.00</w:t>
            </w:r>
          </w:p>
        </w:tc>
        <w:tc>
          <w:tcPr/>
          <w:p>
            <w:pPr>
              <w:pStyle w:val="Compact"/>
              <w:jc w:val="left"/>
            </w:pPr>
            <w:r>
              <w:t xml:space="preserve">$11,475.00</w:t>
            </w:r>
          </w:p>
        </w:tc>
        <w:tc>
          <w:tcPr/>
          <w:p>
            <w:pPr>
              <w:pStyle w:val="Compact"/>
              <w:jc w:val="left"/>
            </w:pPr>
            <w:r>
              <w:t xml:space="preserve">Jan 6 – May 30</w:t>
            </w:r>
          </w:p>
        </w:tc>
      </w:tr>
      <w:tr>
        <w:tc>
          <w:tcPr/>
          <w:p>
            <w:pPr>
              <w:pStyle w:val="Compact"/>
              <w:jc w:val="left"/>
            </w:pPr>
            <w:r>
              <w:t xml:space="preserve">2</w:t>
            </w:r>
          </w:p>
        </w:tc>
        <w:tc>
          <w:tcPr/>
          <w:p>
            <w:pPr>
              <w:pStyle w:val="Compact"/>
              <w:jc w:val="left"/>
            </w:pPr>
            <w:r>
              <w:t xml:space="preserve">University Lecturer — Lecture Delivery: BUS 415 (Strategic Management), 3 credit hours per week, 15 weeks</w:t>
            </w:r>
          </w:p>
        </w:tc>
        <w:tc>
          <w:tcPr/>
          <w:p>
            <w:pPr>
              <w:pStyle w:val="Compact"/>
              <w:jc w:val="left"/>
            </w:pPr>
            <w:r>
              <w:t xml:space="preserve">135 hrs</w:t>
            </w:r>
          </w:p>
        </w:tc>
        <w:tc>
          <w:tcPr/>
          <w:p>
            <w:pPr>
              <w:pStyle w:val="Compact"/>
              <w:jc w:val="left"/>
            </w:pPr>
            <w:r>
              <w:t xml:space="preserve">$85.00</w:t>
            </w:r>
          </w:p>
        </w:tc>
        <w:tc>
          <w:tcPr/>
          <w:p>
            <w:pPr>
              <w:pStyle w:val="Compact"/>
              <w:jc w:val="left"/>
            </w:pPr>
            <w:r>
              <w:t xml:space="preserve">$11,475.00</w:t>
            </w:r>
          </w:p>
        </w:tc>
        <w:tc>
          <w:tcPr/>
          <w:p>
            <w:pPr>
              <w:pStyle w:val="Compact"/>
              <w:jc w:val="left"/>
            </w:pPr>
            <w:r>
              <w:t xml:space="preserve">Jan 6 – May 30</w:t>
            </w:r>
          </w:p>
        </w:tc>
      </w:tr>
      <w:tr>
        <w:tc>
          <w:tcPr/>
          <w:p>
            <w:pPr>
              <w:pStyle w:val="Compact"/>
              <w:jc w:val="left"/>
            </w:pPr>
            <w:r>
              <w:t xml:space="preserve">3</w:t>
            </w:r>
          </w:p>
        </w:tc>
        <w:tc>
          <w:tcPr/>
          <w:p>
            <w:pPr>
              <w:pStyle w:val="Compact"/>
              <w:jc w:val="left"/>
            </w:pPr>
            <w:r>
              <w:t xml:space="preserve">University Lecturer — Office Hours &amp; Student Advising (2 hrs/week per course, 15 weeks)</w:t>
            </w:r>
          </w:p>
        </w:tc>
        <w:tc>
          <w:tcPr/>
          <w:p>
            <w:pPr>
              <w:pStyle w:val="Compact"/>
              <w:jc w:val="left"/>
            </w:pPr>
            <w:r>
              <w:t xml:space="preserve">60 hrs</w:t>
            </w:r>
          </w:p>
        </w:tc>
        <w:tc>
          <w:tcPr/>
          <w:p>
            <w:pPr>
              <w:pStyle w:val="Compact"/>
              <w:jc w:val="left"/>
            </w:pPr>
            <w:r>
              <w:t xml:space="preserve">$55.00</w:t>
            </w:r>
          </w:p>
        </w:tc>
        <w:tc>
          <w:tcPr/>
          <w:p>
            <w:pPr>
              <w:pStyle w:val="Compact"/>
              <w:jc w:val="left"/>
            </w:pPr>
            <w:r>
              <w:t xml:space="preserve">$3,300.00</w:t>
            </w:r>
          </w:p>
        </w:tc>
        <w:tc>
          <w:tcPr/>
          <w:p>
            <w:pPr>
              <w:pStyle w:val="Compact"/>
              <w:jc w:val="left"/>
            </w:pPr>
            <w:r>
              <w:t xml:space="preserve">Jan 6 – May 30</w:t>
            </w:r>
          </w:p>
        </w:tc>
      </w:tr>
      <w:tr>
        <w:tc>
          <w:tcPr/>
          <w:p>
            <w:pPr>
              <w:pStyle w:val="Compact"/>
              <w:jc w:val="left"/>
            </w:pPr>
            <w:r>
              <w:t xml:space="preserve">4</w:t>
            </w:r>
          </w:p>
        </w:tc>
        <w:tc>
          <w:tcPr/>
          <w:p>
            <w:pPr>
              <w:pStyle w:val="Compact"/>
              <w:jc w:val="left"/>
            </w:pPr>
            <w:r>
              <w:t xml:space="preserve">University Lecturer — Curriculum Development &amp; Syllabus Revision for Spring 2025 courses</w:t>
            </w:r>
          </w:p>
        </w:tc>
        <w:tc>
          <w:tcPr/>
          <w:p>
            <w:pPr>
              <w:pStyle w:val="Compact"/>
              <w:jc w:val="left"/>
            </w:pPr>
            <w:r>
              <w:t xml:space="preserve">40 hrs</w:t>
            </w:r>
          </w:p>
        </w:tc>
        <w:tc>
          <w:tcPr/>
          <w:p>
            <w:pPr>
              <w:pStyle w:val="Compact"/>
              <w:jc w:val="left"/>
            </w:pPr>
            <w:r>
              <w:t xml:space="preserve">$70.00</w:t>
            </w:r>
          </w:p>
        </w:tc>
        <w:tc>
          <w:tcPr/>
          <w:p>
            <w:pPr>
              <w:pStyle w:val="Compact"/>
              <w:jc w:val="left"/>
            </w:pPr>
            <w:r>
              <w:t xml:space="preserve">$2,800.00</w:t>
            </w:r>
          </w:p>
        </w:tc>
        <w:tc>
          <w:tcPr/>
          <w:p>
            <w:pPr>
              <w:pStyle w:val="Compact"/>
              <w:jc w:val="left"/>
            </w:pPr>
            <w:r>
              <w:t xml:space="preserve">Dec 2024 – Jan 2025</w:t>
            </w:r>
          </w:p>
        </w:tc>
      </w:tr>
      <w:tr>
        <w:tc>
          <w:tcPr/>
          <w:p>
            <w:pPr>
              <w:pStyle w:val="Compact"/>
              <w:jc w:val="left"/>
            </w:pPr>
            <w:r>
              <w:t xml:space="preserve">5</w:t>
            </w:r>
          </w:p>
        </w:tc>
        <w:tc>
          <w:tcPr/>
          <w:p>
            <w:pPr>
              <w:pStyle w:val="Compact"/>
              <w:jc w:val="left"/>
            </w:pPr>
            <w:r>
              <w:t xml:space="preserve">University Lecturer — Examination Design, Grading, and Academic Assessment (2 courses, 15 weeks)</w:t>
            </w:r>
          </w:p>
        </w:tc>
        <w:tc>
          <w:tcPr/>
          <w:p>
            <w:pPr>
              <w:pStyle w:val="Compact"/>
              <w:jc w:val="left"/>
            </w:pPr>
            <w:r>
              <w:t xml:space="preserve">80 hrs</w:t>
            </w:r>
          </w:p>
        </w:tc>
        <w:tc>
          <w:tcPr/>
          <w:p>
            <w:pPr>
              <w:pStyle w:val="Compact"/>
              <w:jc w:val="left"/>
            </w:pPr>
            <w:r>
              <w:t xml:space="preserve">$60.00</w:t>
            </w:r>
          </w:p>
        </w:tc>
        <w:tc>
          <w:tcPr/>
          <w:p>
            <w:pPr>
              <w:pStyle w:val="Compact"/>
              <w:jc w:val="left"/>
            </w:pPr>
            <w:r>
              <w:t xml:space="preserve">$4,800.00</w:t>
            </w:r>
          </w:p>
        </w:tc>
        <w:tc>
          <w:tcPr/>
          <w:p>
            <w:pPr>
              <w:pStyle w:val="Compact"/>
              <w:jc w:val="left"/>
            </w:pPr>
            <w:r>
              <w:t xml:space="preserve">Jan 6 – May 30</w:t>
            </w:r>
          </w:p>
        </w:tc>
      </w:tr>
      <w:tr>
        <w:tc>
          <w:tcPr/>
          <w:p>
            <w:pPr>
              <w:pStyle w:val="Compact"/>
              <w:jc w:val="left"/>
            </w:pPr>
            <w:r>
              <w:t xml:space="preserve">6</w:t>
            </w:r>
          </w:p>
        </w:tc>
        <w:tc>
          <w:tcPr/>
          <w:p>
            <w:pPr>
              <w:pStyle w:val="Compact"/>
              <w:jc w:val="left"/>
            </w:pPr>
            <w:r>
              <w:t xml:space="preserve">University Lecturer — Committee Service: Faculty Senate &amp; Curriculum Review Board (United States Miami Campus)</w:t>
            </w:r>
          </w:p>
        </w:tc>
        <w:tc>
          <w:tcPr/>
          <w:p>
            <w:pPr>
              <w:pStyle w:val="Compact"/>
              <w:jc w:val="left"/>
            </w:pPr>
            <w:r>
              <w:t xml:space="preserve">30 hrs</w:t>
            </w:r>
          </w:p>
        </w:tc>
        <w:tc>
          <w:tcPr/>
          <w:p>
            <w:pPr>
              <w:pStyle w:val="Compact"/>
              <w:jc w:val="left"/>
            </w:pPr>
            <w:r>
              <w:t xml:space="preserve">$75.00</w:t>
            </w:r>
          </w:p>
        </w:tc>
        <w:tc>
          <w:tcPr/>
          <w:p>
            <w:pPr>
              <w:pStyle w:val="Compact"/>
              <w:jc w:val="left"/>
            </w:pPr>
            <w:r>
              <w:t xml:space="preserve">$2,250.00</w:t>
            </w:r>
          </w:p>
        </w:tc>
        <w:tc>
          <w:tcPr/>
          <w:p>
            <w:pPr>
              <w:pStyle w:val="Compact"/>
              <w:jc w:val="left"/>
            </w:pPr>
            <w:r>
              <w:t xml:space="preserve">Jan 2025 – May 2025</w:t>
            </w:r>
          </w:p>
        </w:tc>
      </w:tr>
      <w:tr>
        <w:tc>
          <w:tcPr/>
          <w:p>
            <w:pPr>
              <w:pStyle w:val="Compact"/>
              <w:jc w:val="left"/>
            </w:pPr>
            <w:r>
              <w:t xml:space="preserve">7</w:t>
            </w:r>
          </w:p>
        </w:tc>
        <w:tc>
          <w:tcPr/>
          <w:p>
            <w:pPr>
              <w:pStyle w:val="Compact"/>
              <w:jc w:val="left"/>
            </w:pPr>
            <w:r>
              <w:t xml:space="preserve">University Lecturer — Research Supervision: 3 Graduate Thesis Students (MBA Program)</w:t>
            </w:r>
          </w:p>
        </w:tc>
        <w:tc>
          <w:tcPr/>
          <w:p>
            <w:pPr>
              <w:pStyle w:val="Compact"/>
              <w:jc w:val="left"/>
            </w:pPr>
            <w:r>
              <w:t xml:space="preserve">50 hrs</w:t>
            </w:r>
          </w:p>
        </w:tc>
        <w:tc>
          <w:tcPr/>
          <w:p>
            <w:pPr>
              <w:pStyle w:val="Compact"/>
              <w:jc w:val="left"/>
            </w:pPr>
            <w:r>
              <w:t xml:space="preserve">$90.00</w:t>
            </w:r>
          </w:p>
        </w:tc>
        <w:tc>
          <w:tcPr/>
          <w:p>
            <w:pPr>
              <w:pStyle w:val="Compact"/>
              <w:jc w:val="left"/>
            </w:pPr>
            <w:r>
              <w:t xml:space="preserve">$4,500.00</w:t>
            </w:r>
          </w:p>
        </w:tc>
        <w:tc>
          <w:tcPr/>
          <w:p>
            <w:pPr>
              <w:pStyle w:val="Compact"/>
              <w:jc w:val="left"/>
            </w:pPr>
            <w:r>
              <w:t xml:space="preserve">Feb 2025 – May 2025</w:t>
            </w:r>
          </w:p>
        </w:tc>
      </w:tr>
      <w:tr>
        <w:tc>
          <w:tcPr/>
          <w:p>
            <w:pPr>
              <w:pStyle w:val="Compact"/>
              <w:jc w:val="left"/>
            </w:pPr>
            <w:r>
              <w:t xml:space="preserve">8</w:t>
            </w:r>
          </w:p>
        </w:tc>
        <w:tc>
          <w:tcPr/>
          <w:p>
            <w:pPr>
              <w:pStyle w:val="Compact"/>
              <w:jc w:val="left"/>
            </w:pPr>
            <w:r>
              <w:t xml:space="preserve">University Lecturer — Guest Lecture at Miami Business Conference, United States Miami Convention Center</w:t>
            </w:r>
          </w:p>
        </w:tc>
        <w:tc>
          <w:tcPr/>
          <w:p>
            <w:pPr>
              <w:pStyle w:val="Compact"/>
              <w:jc w:val="left"/>
            </w:pPr>
            <w:r>
              <w:t xml:space="preserve">4 hrs</w:t>
            </w:r>
          </w:p>
        </w:tc>
        <w:tc>
          <w:tcPr/>
          <w:p>
            <w:pPr>
              <w:pStyle w:val="Compact"/>
              <w:jc w:val="left"/>
            </w:pPr>
            <w:r>
              <w:t xml:space="preserve">$200.00</w:t>
            </w:r>
          </w:p>
        </w:tc>
        <w:tc>
          <w:tcPr/>
          <w:p>
            <w:pPr>
              <w:pStyle w:val="Compact"/>
              <w:jc w:val="left"/>
            </w:pPr>
            <w:r>
              <w:t xml:space="preserve">$800.00</w:t>
            </w:r>
          </w:p>
        </w:tc>
        <w:tc>
          <w:tcPr/>
          <w:p>
            <w:pPr>
              <w:pStyle w:val="Compact"/>
              <w:jc w:val="left"/>
            </w:pPr>
            <w:r>
              <w:t xml:space="preserve">Mar 14,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$41,400.00</w:t>
            </w:r>
          </w:p>
        </w:tc>
      </w:tr>
      <w:tr>
        <w:tc>
          <w:tcPr/>
          <w:p>
            <w:pPr>
              <w:pStyle w:val="Compact"/>
              <w:jc w:val="left"/>
            </w:pPr>
            <w:r>
              <w:t xml:space="preserve">Florida State Sales Tax (0% — Educational Exemption)</w:t>
            </w:r>
          </w:p>
        </w:tc>
        <w:tc>
          <w:tcPr/>
          <w:p>
            <w:pPr>
              <w:pStyle w:val="Compact"/>
              <w:jc w:val="right"/>
            </w:pPr>
            <w:r>
              <w:t xml:space="preserve">$0.00</w:t>
            </w:r>
          </w:p>
        </w:tc>
      </w:tr>
      <w:tr>
        <w:tc>
          <w:tcPr/>
          <w:p>
            <w:pPr>
              <w:pStyle w:val="Compact"/>
              <w:jc w:val="left"/>
            </w:pPr>
            <w:r>
              <w:t xml:space="preserve">Professional Development Stipend (Spring 2025)</w:t>
            </w:r>
          </w:p>
        </w:tc>
        <w:tc>
          <w:tcPr/>
          <w:p>
            <w:pPr>
              <w:pStyle w:val="Compact"/>
              <w:jc w:val="right"/>
            </w:pPr>
            <w:r>
              <w:t xml:space="preserve">$1,200.00</w:t>
            </w:r>
          </w:p>
        </w:tc>
      </w:tr>
      <w:tr>
        <w:tc>
          <w:tcPr/>
          <w:p>
            <w:pPr>
              <w:pStyle w:val="Compact"/>
              <w:jc w:val="left"/>
            </w:pPr>
            <w:r>
              <w:t xml:space="preserve">Grand Total Due</w:t>
            </w:r>
          </w:p>
        </w:tc>
        <w:tc>
          <w:tcPr/>
          <w:p>
            <w:pPr>
              <w:pStyle w:val="Compact"/>
              <w:jc w:val="right"/>
            </w:pPr>
            <w:r>
              <w:t xml:space="preserve">$42,600.00</w:t>
            </w:r>
          </w:p>
        </w:tc>
      </w:tr>
    </w:tbl>
    <w:bookmarkEnd w:id="25"/>
    <w:bookmarkStart w:id="26" w:name="payment-instructions"/>
    <w:p>
      <w:pPr>
        <w:pStyle w:val="Heading2"/>
      </w:pPr>
      <w:r>
        <w:t xml:space="preserve">Payment Instructions</w:t>
      </w:r>
    </w:p>
    <w:p>
      <w:pPr>
        <w:pStyle w:val="FirstParagraph"/>
      </w:pPr>
      <w:r>
        <w:t xml:space="preserve">Payment for this Invoice shall be remitted via electronic funds transfer (EFT) or certified check to the University Lecturer's designated account. The University of Miami Accounts Payable Department, located in United States Miami, Florida, is responsible for processing this Invoice within the stated Net 30 payment terms. Please reference Invoice Number USM-2025-04782 on all correspondence and remittances. Late payments exceeding the due date of July 15, 2025, shall accrue interest at a rate of 1.5% per month in accordance with Florida Statute Chapter 55, governing commercial transactions in the United States Miami jurisdiction.</w:t>
      </w:r>
    </w:p>
    <w:bookmarkEnd w:id="26"/>
    <w:bookmarkStart w:id="27" w:name="terms-and-conditions"/>
    <w:p>
      <w:pPr>
        <w:pStyle w:val="Heading2"/>
      </w:pPr>
      <w:r>
        <w:t xml:space="preserve">Terms and Conditions</w:t>
      </w:r>
    </w:p>
    <w:p>
      <w:pPr>
        <w:pStyle w:val="FirstParagraph"/>
      </w:pPr>
      <w:r>
        <w:t xml:space="preserve">1. This Invoice constitutes the final and complete billing for all University Lecturer services rendered during the Spring 2025 semester at the University of Miami, United States Miami campus. No additional charges shall be incurred beyond the amounts specified herein unless a written amendment to the Faculty Appointment Agreement is executed by both parties.</w:t>
      </w:r>
    </w:p>
    <w:p>
      <w:pPr>
        <w:pStyle w:val="BodyText"/>
      </w:pPr>
      <w:r>
        <w:t xml:space="preserve">2. The University Lecturer confirms that all instructional duties, grading obligations, and committee responsibilities have been completed in full compliance with the academic calendar and institutional policies of the University of Miami. All course materials, examination papers, and student records have been submitted to the Registrar's Office in United States Miami prior to the close of the semester.</w:t>
      </w:r>
    </w:p>
    <w:p>
      <w:pPr>
        <w:pStyle w:val="BodyText"/>
      </w:pPr>
      <w:r>
        <w:t xml:space="preserve">3. This Invoice is subject to the terms of the Faculty Appointment Agreement (Contract No. UMI-FAC-2024-1187) and the University of Miami's General Terms and Conditions for Academic Personnel. Any disputes arising from this Invoice shall be resolved through the university's internal grievance procedure before escalation to the courts of Miami-Dade County, Florida, United States.</w:t>
      </w:r>
    </w:p>
    <w:p>
      <w:pPr>
        <w:pStyle w:val="BodyText"/>
      </w:pPr>
      <w:r>
        <w:t xml:space="preserve">4. The University Lecturer warrants that all services described in this Invoice were performed personally and in a professional manner consistent with the standards expected of a full-time academic faculty member at a research university in the United States Miami area.</w:t>
      </w:r>
    </w:p>
    <w:p>
      <w:pPr>
        <w:pStyle w:val="BodyText"/>
      </w:pPr>
      <w:r>
        <w:t xml:space="preserve">5. This Invoice is valid for a period of ninety (90) days from the date of issue. After this period, the University Lecturer reserves the right to reissue the Invoice with applicable administrative fees.</w:t>
      </w:r>
    </w:p>
    <w:bookmarkEnd w:id="27"/>
    <w:bookmarkStart w:id="28" w:name="certification"/>
    <w:p>
      <w:pPr>
        <w:pStyle w:val="Heading2"/>
      </w:pPr>
      <w:r>
        <w:t xml:space="preserve">Certification</w:t>
      </w:r>
    </w:p>
    <w:p>
      <w:pPr>
        <w:pStyle w:val="FirstParagraph"/>
      </w:pPr>
      <w:r>
        <w:t xml:space="preserve">I, Dr. Margaret E. Castellanos, hereby certify that the services described in this Invoice were personally performed by me in my capacity as a University Lecturer at the University of Miami, United States Miami, during the period specified. I confirm that all hours and units listed are accurate and that this Invoice represents the true and final accounting of compensation owed for the Spring 2025 academic semester.</w:t>
      </w:r>
    </w:p>
    <w:p>
      <w:pPr>
        <w:pStyle w:val="BodyText"/>
      </w:pPr>
      <w:r>
        <w:rPr>
          <w:bCs/>
          <w:b/>
        </w:rPr>
        <w:t xml:space="preserve">Signature:</w:t>
      </w:r>
      <w:r>
        <w:t xml:space="preserve"> </w:t>
      </w:r>
      <w:r>
        <w:t xml:space="preserve">_______________________________</w:t>
      </w:r>
      <w:r>
        <w:br/>
      </w:r>
      <w:r>
        <w:rPr>
          <w:bCs/>
          <w:b/>
        </w:rPr>
        <w:t xml:space="preserve">Name:</w:t>
      </w:r>
      <w:r>
        <w:t xml:space="preserve"> </w:t>
      </w:r>
      <w:r>
        <w:t xml:space="preserve">Dr. Margaret E. Castellanos, Ph.D.</w:t>
      </w:r>
      <w:r>
        <w:br/>
      </w:r>
      <w:r>
        <w:rPr>
          <w:bCs/>
          <w:b/>
        </w:rPr>
        <w:t xml:space="preserve">Title:</w:t>
      </w:r>
      <w:r>
        <w:t xml:space="preserve"> </w:t>
      </w:r>
      <w:r>
        <w:t xml:space="preserve">University Lecturer, Department of Business Administration</w:t>
      </w:r>
      <w:r>
        <w:br/>
      </w:r>
      <w:r>
        <w:rPr>
          <w:bCs/>
          <w:b/>
        </w:rPr>
        <w:t xml:space="preserve">Date:</w:t>
      </w:r>
      <w:r>
        <w:t xml:space="preserve"> </w:t>
      </w:r>
      <w:r>
        <w:t xml:space="preserve">June 15, 2025</w:t>
      </w:r>
    </w:p>
    <w:p>
      <w:pPr>
        <w:pStyle w:val="BodyText"/>
      </w:pPr>
      <w:r>
        <w:rPr>
          <w:bCs/>
          <w:b/>
        </w:rPr>
        <w:t xml:space="preserve">University of Miami — Office of Academic Affairs</w:t>
      </w:r>
      <w:r>
        <w:t xml:space="preserve"> </w:t>
      </w:r>
      <w:r>
        <w:t xml:space="preserve">| 1320 Coral Way, Coral Gables, United States Miami, FL 33146</w:t>
      </w:r>
    </w:p>
    <w:p>
      <w:pPr>
        <w:pStyle w:val="BodyText"/>
      </w:pPr>
      <w:r>
        <w:t xml:space="preserve">This Invoice was generated electronically and is valid without a physical signature. For questions regarding this Invoice, contact the Accounts Payable Department at (305) 284-3000 or ap@miami.edu.</w:t>
      </w:r>
    </w:p>
    <w:p>
      <w:pPr>
        <w:pStyle w:val="BodyText"/>
      </w:pPr>
      <w:r>
        <w:t xml:space="preserve">© 2025 University of Miami. All rights reserved. Invoice USM-2025-04782 — Page 1 of 1</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United States Miami</dc:title>
  <dc:creator/>
  <dc:language>en</dc:language>
  <cp:keywords/>
  <dcterms:created xsi:type="dcterms:W3CDTF">2026-10-10T07:03:28Z</dcterms:created>
  <dcterms:modified xsi:type="dcterms:W3CDTF">2026-10-10T07:03:28Z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