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INVOICE</w:t>
      </w:r>
    </w:p>
    <w:p>
      <w:pPr>
        <w:pStyle w:val="BodyText"/>
      </w:pPr>
      <w:r>
        <w:t xml:space="preserve">Professional UX UI Designer Services</w:t>
      </w:r>
    </w:p>
    <w:p>
      <w:pPr>
        <w:pStyle w:val="BodyText"/>
      </w:pPr>
      <w:r>
        <w:t xml:space="preserve">Serving clients across Argentina Córdoba and beyond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INV-CBA-2025-0047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Region:</w:t>
      </w:r>
      <w:r>
        <w:t xml:space="preserve"> </w:t>
      </w:r>
      <w:r>
        <w:t xml:space="preserve">Argentina Córdoba</w:t>
      </w:r>
    </w:p>
    <w:p>
      <w:pPr>
        <w:pStyle w:val="BodyText"/>
      </w:pPr>
      <w:r>
        <w:t xml:space="preserve">PENDING PAYMENT</w:t>
      </w:r>
    </w:p>
    <w:bookmarkEnd w:id="20"/>
    <w:bookmarkStart w:id="21" w:name="issued-by-ux-ui-designer"/>
    <w:p>
      <w:pPr>
        <w:pStyle w:val="Heading4"/>
      </w:pPr>
      <w:r>
        <w:t xml:space="preserve">Issued By (UX UI Designer)</w:t>
      </w:r>
    </w:p>
    <w:p>
      <w:pPr>
        <w:pStyle w:val="FirstParagraph"/>
      </w:pPr>
      <w:r>
        <w:rPr>
          <w:bCs/>
          <w:b/>
        </w:rPr>
        <w:t xml:space="preserve">Valentina Ríos Design Studio</w:t>
      </w:r>
    </w:p>
    <w:p>
      <w:pPr>
        <w:pStyle w:val="BodyText"/>
      </w:pPr>
      <w:r>
        <w:t xml:space="preserve">UX UI Designer &amp; Digital Experience Specialist</w:t>
      </w:r>
    </w:p>
    <w:p>
      <w:pPr>
        <w:pStyle w:val="BodyText"/>
      </w:pPr>
      <w:r>
        <w:t xml:space="preserve">Av. Vélez Sarsfield 1245, Piso 8</w:t>
      </w:r>
    </w:p>
    <w:p>
      <w:pPr>
        <w:pStyle w:val="BodyText"/>
      </w:pPr>
      <w:r>
        <w:t xml:space="preserve">Córdoba, Argentina – CP 5000</w:t>
      </w:r>
    </w:p>
    <w:p>
      <w:pPr>
        <w:pStyle w:val="BodyText"/>
      </w:pPr>
      <w:r>
        <w:t xml:space="preserve">CUIT: 30-71234567-8</w:t>
      </w:r>
    </w:p>
    <w:p>
      <w:pPr>
        <w:pStyle w:val="BodyText"/>
      </w:pPr>
      <w:r>
        <w:t xml:space="preserve">Email: valentina@riosdesign.ar</w:t>
      </w:r>
    </w:p>
    <w:p>
      <w:pPr>
        <w:pStyle w:val="BodyText"/>
      </w:pPr>
      <w:r>
        <w:t xml:space="preserve">Phone: +54 351 456-7890</w:t>
      </w:r>
    </w:p>
    <w:bookmarkEnd w:id="21"/>
    <w:bookmarkStart w:id="22" w:name="billed-to-client"/>
    <w:p>
      <w:pPr>
        <w:pStyle w:val="Heading4"/>
      </w:pPr>
      <w:r>
        <w:t xml:space="preserve">Billed To (Client)</w:t>
      </w:r>
    </w:p>
    <w:p>
      <w:pPr>
        <w:pStyle w:val="FirstParagraph"/>
      </w:pPr>
      <w:r>
        <w:rPr>
          <w:bCs/>
          <w:b/>
        </w:rPr>
        <w:t xml:space="preserve">Tecnología Andina S.A.</w:t>
      </w:r>
    </w:p>
    <w:p>
      <w:pPr>
        <w:pStyle w:val="BodyText"/>
      </w:pPr>
      <w:r>
        <w:t xml:space="preserve">Attn: Ing. Marcos Gutiérrez</w:t>
      </w:r>
    </w:p>
    <w:p>
      <w:pPr>
        <w:pStyle w:val="BodyText"/>
      </w:pPr>
      <w:r>
        <w:t xml:space="preserve">Av. Colón 2380, Piso 12</w:t>
      </w:r>
    </w:p>
    <w:p>
      <w:pPr>
        <w:pStyle w:val="BodyText"/>
      </w:pPr>
      <w:r>
        <w:t xml:space="preserve">Córdoba, Argentina – CP 5000</w:t>
      </w:r>
    </w:p>
    <w:p>
      <w:pPr>
        <w:pStyle w:val="BodyText"/>
      </w:pPr>
      <w:r>
        <w:t xml:space="preserve">CUIT: 30-69876543-2</w:t>
      </w:r>
    </w:p>
    <w:p>
      <w:pPr>
        <w:pStyle w:val="BodyText"/>
      </w:pPr>
      <w:r>
        <w:t xml:space="preserve">Email: m.gutierrez@tecnologiaandina.com</w:t>
      </w:r>
    </w:p>
    <w:p>
      <w:pPr>
        <w:pStyle w:val="BodyText"/>
      </w:pPr>
      <w:r>
        <w:t xml:space="preserve">Phone: +54 351 555-1234</w:t>
      </w:r>
    </w:p>
    <w:bookmarkEnd w:id="22"/>
    <w:bookmarkStart w:id="25" w:name="X78da906556dcf856f74ed57b0bf0f4c75373923"/>
    <w:p>
      <w:pPr>
        <w:pStyle w:val="Heading3"/>
      </w:pPr>
      <w:r>
        <w:t xml:space="preserve">Description of UX UI Designer Services Rendered in Argentina Córdoba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Comprehensive UX research and user journey mapping for the client's e-commerce platform. This UX UI Designer engagement included conducting 12 in-depth user interviews with local customers in Argentina Córdoba, competitive analysis of regional digital platforms, and the development of detailed personas reflecting the Argentine market demographics.</w:t>
            </w:r>
          </w:p>
        </w:tc>
        <w:tc>
          <w:tcPr/>
          <w:p>
            <w:pPr>
              <w:pStyle w:val="Compact"/>
              <w:jc w:val="left"/>
            </w:pPr>
            <w:r>
              <w:t xml:space="preserve">Research Report &amp; Personas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Full UI design system creation including component library, design tokens, typography scale, color palette, and interaction patterns. The UX UI Designer prepared over 120 individual interface components optimized for both desktop and mobile viewing, ensuring accessibility compliance with Argentine digital standards.</w:t>
            </w:r>
          </w:p>
        </w:tc>
        <w:tc>
          <w:tcPr/>
          <w:p>
            <w:pPr>
              <w:pStyle w:val="Compact"/>
              <w:jc w:val="left"/>
            </w:pPr>
            <w:r>
              <w:t xml:space="preserve">Design System (Figma)</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High-fidelity wireframing and prototyping of 45 key screens for the web application. The UX UI Designer delivered interactive Figma prototypes with micro-animations, transition states, and responsive breakpoints tailored for the Argentina Córdoba user base, including Spanish-language localization considerations.</w:t>
            </w:r>
          </w:p>
        </w:tc>
        <w:tc>
          <w:tcPr/>
          <w:p>
            <w:pPr>
              <w:pStyle w:val="Compact"/>
              <w:jc w:val="left"/>
            </w:pPr>
            <w:r>
              <w:t xml:space="preserve">45 Screen Prototypes</w:t>
            </w:r>
          </w:p>
        </w:tc>
        <w:tc>
          <w:tcPr/>
          <w:p>
            <w:pPr>
              <w:pStyle w:val="Compact"/>
              <w:jc w:val="left"/>
            </w:pPr>
            <w:r>
              <w:t xml:space="preserve">45</w:t>
            </w:r>
          </w:p>
        </w:tc>
        <w:tc>
          <w:tcPr/>
          <w:p>
            <w:pPr>
              <w:pStyle w:val="Compact"/>
              <w:jc w:val="left"/>
            </w:pPr>
            <w:r>
              <w:t xml:space="preserve">4,500.00</w:t>
            </w:r>
          </w:p>
        </w:tc>
        <w:tc>
          <w:tcPr/>
          <w:p>
            <w:pPr>
              <w:pStyle w:val="Compact"/>
              <w:jc w:val="left"/>
            </w:pPr>
            <w:r>
              <w:t xml:space="preserve">202,500.00</w:t>
            </w:r>
          </w:p>
        </w:tc>
      </w:tr>
      <w:tr>
        <w:tc>
          <w:tcPr/>
          <w:p>
            <w:pPr>
              <w:pStyle w:val="Compact"/>
              <w:jc w:val="left"/>
            </w:pPr>
            <w:r>
              <w:t xml:space="preserve">4</w:t>
            </w:r>
          </w:p>
        </w:tc>
        <w:tc>
          <w:tcPr/>
          <w:p>
            <w:pPr>
              <w:pStyle w:val="Compact"/>
              <w:jc w:val="left"/>
            </w:pPr>
            <w:r>
              <w:t xml:space="preserve">Usability testing sessions (3 rounds) conducted with 18 participants recruited from the Argentina Córdoba metropolitan area. The UX UI Designer facilitated moderated testing sessions, compiled quantitative and qualitative findings, and produced actionable recommendations for iterative design improvements.</w:t>
            </w:r>
          </w:p>
        </w:tc>
        <w:tc>
          <w:tcPr/>
          <w:p>
            <w:pPr>
              <w:pStyle w:val="Compact"/>
              <w:jc w:val="left"/>
            </w:pPr>
            <w:r>
              <w:t xml:space="preserve">Testing Reports (x3)</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5</w:t>
            </w:r>
          </w:p>
        </w:tc>
        <w:tc>
          <w:tcPr/>
          <w:p>
            <w:pPr>
              <w:pStyle w:val="Compact"/>
              <w:jc w:val="left"/>
            </w:pPr>
            <w:r>
              <w:t xml:space="preserve">Developer handoff documentation and design QA support. The UX UI Designer provided annotated specifications, asset exports in multiple formats, and conducted 6 design review sessions with the development team to ensure pixel-perfect implementation fidelity across all breakpoints.</w:t>
            </w:r>
          </w:p>
        </w:tc>
        <w:tc>
          <w:tcPr/>
          <w:p>
            <w:pPr>
              <w:pStyle w:val="Compact"/>
              <w:jc w:val="left"/>
            </w:pPr>
            <w:r>
              <w:t xml:space="preserve">Handoff Package &amp; QA</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6</w:t>
            </w:r>
          </w:p>
        </w:tc>
        <w:tc>
          <w:tcPr/>
          <w:p>
            <w:pPr>
              <w:pStyle w:val="Compact"/>
              <w:jc w:val="left"/>
            </w:pPr>
            <w:r>
              <w:t xml:space="preserve">Ongoing UX UI Designer consultation and support (20 hours) covering design decisions, A/B test analysis, and iterative refinements post-launch. This retainer ensures the client in Argentina Córdoba has dedicated expert guidance for the first 30 days after the platform goes live.</w:t>
            </w:r>
          </w:p>
        </w:tc>
        <w:tc>
          <w:tcPr/>
          <w:p>
            <w:pPr>
              <w:pStyle w:val="Compact"/>
              <w:jc w:val="left"/>
            </w:pPr>
            <w:r>
              <w:t xml:space="preserve">Consultation Hours</w:t>
            </w:r>
          </w:p>
        </w:tc>
        <w:tc>
          <w:tcPr/>
          <w:p>
            <w:pPr>
              <w:pStyle w:val="Compact"/>
              <w:jc w:val="left"/>
            </w:pPr>
            <w:r>
              <w:t xml:space="preserve">20</w:t>
            </w:r>
          </w:p>
        </w:tc>
        <w:tc>
          <w:tcPr/>
          <w:p>
            <w:pPr>
              <w:pStyle w:val="Compact"/>
              <w:jc w:val="left"/>
            </w:pPr>
            <w:r>
              <w:t xml:space="preserve">8,500.00</w:t>
            </w:r>
          </w:p>
        </w:tc>
        <w:tc>
          <w:tcPr/>
          <w:p>
            <w:pPr>
              <w:pStyle w:val="Compact"/>
              <w:jc w:val="left"/>
            </w:pPr>
            <w:r>
              <w:t xml:space="preserve">170,000.00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ARS 1,217,500.00</w:t>
            </w:r>
          </w:p>
        </w:tc>
      </w:tr>
      <w:tr>
        <w:tc>
          <w:tcPr/>
          <w:p>
            <w:pPr>
              <w:pStyle w:val="Compact"/>
              <w:jc w:val="left"/>
            </w:pPr>
            <w:r>
              <w:t xml:space="preserve">IVA (21% – Argentine Value Added Tax)</w:t>
            </w:r>
          </w:p>
        </w:tc>
        <w:tc>
          <w:tcPr/>
          <w:p>
            <w:pPr>
              <w:pStyle w:val="Compact"/>
              <w:jc w:val="right"/>
            </w:pPr>
            <w:r>
              <w:t xml:space="preserve">ARS 255,675.00</w:t>
            </w:r>
          </w:p>
        </w:tc>
      </w:tr>
      <w:tr>
        <w:tc>
          <w:tcPr/>
          <w:p>
            <w:pPr>
              <w:pStyle w:val="Compact"/>
              <w:jc w:val="left"/>
            </w:pPr>
            <w:r>
              <w:t xml:space="preserve">Professional Services Tax (Ingresos Brutos – Córdoba Province)</w:t>
            </w:r>
          </w:p>
        </w:tc>
        <w:tc>
          <w:tcPr/>
          <w:p>
            <w:pPr>
              <w:pStyle w:val="Compact"/>
              <w:jc w:val="right"/>
            </w:pPr>
            <w:r>
              <w:t xml:space="preserve">ARS 12,175.00</w:t>
            </w:r>
          </w:p>
        </w:tc>
      </w:tr>
      <w:tr>
        <w:tc>
          <w:tcPr/>
          <w:p>
            <w:pPr>
              <w:pStyle w:val="Compact"/>
              <w:jc w:val="left"/>
            </w:pPr>
            <w:r>
              <w:t xml:space="preserve">TOTAL AMOUNT DUE</w:t>
            </w:r>
          </w:p>
        </w:tc>
        <w:tc>
          <w:tcPr/>
          <w:p>
            <w:pPr>
              <w:pStyle w:val="Compact"/>
              <w:jc w:val="right"/>
            </w:pPr>
            <w:r>
              <w:t xml:space="preserve">ARS 1,485,350.00</w:t>
            </w:r>
          </w:p>
        </w:tc>
      </w:tr>
    </w:tbl>
    <w:bookmarkStart w:id="23"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30 calendar days from the issue date of this Invoice (by July 15, 2025).</w:t>
      </w:r>
    </w:p>
    <w:p>
      <w:pPr>
        <w:pStyle w:val="BodyText"/>
      </w:pPr>
      <w:r>
        <w:rPr>
          <w:bCs/>
          <w:b/>
        </w:rPr>
        <w:t xml:space="preserve">Payment Method:</w:t>
      </w:r>
      <w:r>
        <w:t xml:space="preserve"> </w:t>
      </w:r>
      <w:r>
        <w:t xml:space="preserve">Bank transfer (Transferencia Bancaria) to the account below, or via cheque payable to Valentina Ríos Design Studio.</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Valentina Ríos</w:t>
      </w:r>
    </w:p>
    <w:p>
      <w:pPr>
        <w:pStyle w:val="BodyText"/>
      </w:pPr>
      <w:r>
        <w:rPr>
          <w:bCs/>
          <w:b/>
        </w:rPr>
        <w:t xml:space="preserve">CBU:</w:t>
      </w:r>
      <w:r>
        <w:t xml:space="preserve"> </w:t>
      </w:r>
      <w:r>
        <w:t xml:space="preserve">0110003100001234567890</w:t>
      </w:r>
    </w:p>
    <w:p>
      <w:pPr>
        <w:pStyle w:val="BodyText"/>
      </w:pPr>
      <w:r>
        <w:rPr>
          <w:bCs/>
          <w:b/>
        </w:rPr>
        <w:t xml:space="preserve">Alias:</w:t>
      </w:r>
      <w:r>
        <w:t xml:space="preserve"> </w:t>
      </w:r>
      <w:r>
        <w:t xml:space="preserve">valentina.rios.design</w:t>
      </w:r>
    </w:p>
    <w:p>
      <w:pPr>
        <w:pStyle w:val="BodyText"/>
      </w:pPr>
      <w:r>
        <w:rPr>
          <w:bCs/>
          <w:b/>
        </w:rPr>
        <w:t xml:space="preserve">Reference:</w:t>
      </w:r>
      <w:r>
        <w:t xml:space="preserve"> </w:t>
      </w:r>
      <w:r>
        <w:t xml:space="preserve">Please include Invoice Number INV-CBA-2025-0047 in the transfer description.</w:t>
      </w:r>
    </w:p>
    <w:p>
      <w:pPr>
        <w:pStyle w:val="BodyText"/>
      </w:pPr>
      <w:r>
        <w:rPr>
          <w:bCs/>
          <w:b/>
        </w:rPr>
        <w:t xml:space="preserve">Late Payment:</w:t>
      </w:r>
      <w:r>
        <w:t xml:space="preserve"> </w:t>
      </w:r>
      <w:r>
        <w:t xml:space="preserve">A late fee of 2% per month will be applied to overdue balances in accordance with Argentine commercial regulations applicable in Argentina Córdoba.</w:t>
      </w:r>
    </w:p>
    <w:bookmarkEnd w:id="23"/>
    <w:bookmarkStart w:id="24" w:name="important-notes-regarding-this-invoice"/>
    <w:p>
      <w:pPr>
        <w:pStyle w:val="Heading4"/>
      </w:pPr>
      <w:r>
        <w:t xml:space="preserve">Important Notes Regarding This Invoice</w:t>
      </w:r>
    </w:p>
    <w:p>
      <w:pPr>
        <w:pStyle w:val="FirstParagraph"/>
      </w:pPr>
      <w:r>
        <w:t xml:space="preserve">1. This Invoice represents the complete and final billing for all UX UI Designer services rendered during the project period of March 1 through June 10, 2025, in Argentina Córdoba.</w:t>
      </w:r>
    </w:p>
    <w:p>
      <w:pPr>
        <w:pStyle w:val="BodyText"/>
      </w:pPr>
      <w:r>
        <w:t xml:space="preserve">2. All intellectual property rights for the final design deliverables transfer to the client upon full payment of this Invoice. The UX UI Designer retains the right to display the work in a professional portfolio with the client's written consent.</w:t>
      </w:r>
    </w:p>
    <w:p>
      <w:pPr>
        <w:pStyle w:val="BodyText"/>
      </w:pPr>
      <w:r>
        <w:t xml:space="preserve">3. This Invoice is issued in compliance with the Argentine Federal Administration of Public Revenue (AFIP) electronic invoicing system (Sistema de Facturación Electrónica). The corresponding electronic invoice (Factura Electrónica) has been registered under CUIT 30-71234567-8.</w:t>
      </w:r>
    </w:p>
    <w:p>
      <w:pPr>
        <w:pStyle w:val="BodyText"/>
      </w:pPr>
      <w:r>
        <w:t xml:space="preserve">4. Any disputes arising from this Invoice shall be resolved under the commercial laws of the Province of Córdoba, Argentina, with jurisdiction in the courts of the city of Córdoba, Argentina Córdoba.</w:t>
      </w:r>
    </w:p>
    <w:p>
      <w:pPr>
        <w:pStyle w:val="BodyText"/>
      </w:pPr>
      <w:r>
        <w:t xml:space="preserve">5. The UX UI Designer confirms that all services were performed in full compliance with applicable Argentine labor and professional regulations, and that all applicable taxes for the jurisdiction of Argentina Córdoba have been correctly calculated and are reflected in this document.</w:t>
      </w:r>
    </w:p>
    <w:bookmarkEnd w:id="24"/>
    <w:p>
      <w:pPr>
        <w:pStyle w:val="BodyText"/>
      </w:pPr>
      <w:r>
        <w:rPr>
          <w:bCs/>
          <w:b/>
        </w:rPr>
        <w:t xml:space="preserve">Valentina Ríos Design Studio</w:t>
      </w:r>
      <w:r>
        <w:t xml:space="preserve"> </w:t>
      </w:r>
      <w:r>
        <w:t xml:space="preserve">– Professional UX UI Designer Services | Argentina Córdoba</w:t>
      </w:r>
    </w:p>
    <w:p>
      <w:pPr>
        <w:pStyle w:val="BodyText"/>
      </w:pPr>
      <w:r>
        <w:t xml:space="preserve">This Invoice was generated electronically and is valid without a physical signature in accordance with Argentine Law 25,506 (Electronic Signatures).</w:t>
      </w:r>
    </w:p>
    <w:p>
      <w:pPr>
        <w:pStyle w:val="BodyText"/>
      </w:pPr>
      <w:r>
        <w:t xml:space="preserve">For questions regarding this Invoice, please contact: valentina@riosdesign.ar | +54 351 456-7890</w:t>
      </w:r>
    </w:p>
    <w:p>
      <w:pPr>
        <w:pStyle w:val="BodyText"/>
      </w:pPr>
      <w:r>
        <w:t xml:space="preserve">Thank you for your business. We appreciate the opportunity to provide our UX UI Designer expertise to your organization in Argentina Córdoba.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Argentina Córdoba</dc:title>
  <dc:creator/>
  <dc:language>en</dc:language>
  <cp:keywords/>
  <dcterms:created xsi:type="dcterms:W3CDTF">2026-10-10T08:39:57Z</dcterms:created>
  <dcterms:modified xsi:type="dcterms:W3CDTF">2026-10-10T08:39:57Z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