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Australia</w:t>
      </w:r>
      <w:r>
        <w:t xml:space="preserve"> </w:t>
      </w:r>
      <w:r>
        <w:t xml:space="preserve">Brisbane</w:t>
      </w:r>
    </w:p>
    <w:bookmarkStart w:id="20" w:name="pixelcraft-design-studio"/>
    <w:p>
      <w:pPr>
        <w:pStyle w:val="Heading1"/>
      </w:pPr>
      <w:r>
        <w:t xml:space="preserve">PixelCraft Design Studio</w:t>
      </w:r>
    </w:p>
    <w:p>
      <w:pPr>
        <w:pStyle w:val="FirstParagraph"/>
      </w:pPr>
      <w:r>
        <w:t xml:space="preserve">42 Creek Street, Fortitude Valley</w:t>
      </w:r>
    </w:p>
    <w:p>
      <w:pPr>
        <w:pStyle w:val="BodyText"/>
      </w:pPr>
      <w:r>
        <w:t xml:space="preserve">Brisbane, Queensland 4006, Australia</w:t>
      </w:r>
    </w:p>
    <w:p>
      <w:pPr>
        <w:pStyle w:val="BodyText"/>
      </w:pPr>
      <w:r>
        <w:t xml:space="preserve">ABN: 54 123 456 789</w:t>
      </w:r>
    </w:p>
    <w:p>
      <w:pPr>
        <w:pStyle w:val="BodyText"/>
      </w:pPr>
      <w:r>
        <w:t xml:space="preserve">Phone: +61 7 3123 4567</w:t>
      </w:r>
    </w:p>
    <w:p>
      <w:pPr>
        <w:pStyle w:val="BodyText"/>
      </w:pPr>
      <w:r>
        <w:t xml:space="preserve">Email: billing@pixelcraftdesign.com.au</w:t>
      </w:r>
    </w:p>
    <w:p>
      <w:pPr>
        <w:pStyle w:val="BodyText"/>
      </w:pPr>
      <w:r>
        <w:t xml:space="preserve">Web: www.pixelcraftdesign.com.au</w:t>
      </w:r>
    </w:p>
    <w:bookmarkEnd w:id="20"/>
    <w:bookmarkStart w:id="21" w:name="invoice"/>
    <w:p>
      <w:pPr>
        <w:pStyle w:val="Heading2"/>
      </w:pPr>
      <w:r>
        <w:t xml:space="preserve">INVOICE</w:t>
      </w:r>
    </w:p>
    <w:p>
      <w:pPr>
        <w:pStyle w:val="FirstParagraph"/>
      </w:pPr>
      <w:r>
        <w:t xml:space="preserve">Invoice No: PC-2025-0047</w:t>
      </w:r>
    </w:p>
    <w:p>
      <w:pPr>
        <w:pStyle w:val="BodyText"/>
      </w:pPr>
      <w:r>
        <w:t xml:space="preserve">Date Issued: 15 June 2025</w:t>
      </w:r>
    </w:p>
    <w:p>
      <w:pPr>
        <w:pStyle w:val="BodyText"/>
      </w:pPr>
      <w:r>
        <w:t xml:space="preserve">Due Date: 15 July 2025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Meridian Digital Solutions Pty Ltd</w:t>
      </w:r>
    </w:p>
    <w:p>
      <w:pPr>
        <w:pStyle w:val="BodyText"/>
      </w:pPr>
      <w:r>
        <w:t xml:space="preserve">188 Eagle Street, Level 12</w:t>
      </w:r>
    </w:p>
    <w:p>
      <w:pPr>
        <w:pStyle w:val="BodyText"/>
      </w:pPr>
      <w:r>
        <w:t xml:space="preserve">Brisbane, Queensland 4000, Australia</w:t>
      </w:r>
    </w:p>
    <w:p>
      <w:pPr>
        <w:pStyle w:val="BodyText"/>
      </w:pPr>
      <w:r>
        <w:t xml:space="preserve">ABN: 28 987 654 321</w:t>
      </w:r>
    </w:p>
    <w:p>
      <w:pPr>
        <w:pStyle w:val="BodyText"/>
      </w:pPr>
      <w:r>
        <w:t xml:space="preserve">Attn: Sarah Mitchell, Project Director</w:t>
      </w:r>
    </w:p>
    <w:p>
      <w:pPr>
        <w:pStyle w:val="BodyText"/>
      </w:pPr>
      <w:r>
        <w:t xml:space="preserve">Email: s.mitchell@meridiandigital.com.au</w:t>
      </w:r>
    </w:p>
    <w:bookmarkEnd w:id="22"/>
    <w:bookmarkStart w:id="23" w:name="service-provider"/>
    <w:p>
      <w:pPr>
        <w:pStyle w:val="Heading3"/>
      </w:pPr>
      <w:r>
        <w:t xml:space="preserve">Service Provider</w:t>
      </w:r>
    </w:p>
    <w:p>
      <w:pPr>
        <w:pStyle w:val="FirstParagraph"/>
      </w:pPr>
      <w:r>
        <w:rPr>
          <w:bCs/>
          <w:b/>
        </w:rPr>
        <w:t xml:space="preserve">James Thornton</w:t>
      </w:r>
    </w:p>
    <w:p>
      <w:pPr>
        <w:pStyle w:val="BodyText"/>
      </w:pPr>
      <w:r>
        <w:t xml:space="preserve">Lead UX UI Designer</w:t>
      </w:r>
    </w:p>
    <w:p>
      <w:pPr>
        <w:pStyle w:val="BodyText"/>
      </w:pPr>
      <w:r>
        <w:t xml:space="preserve">PixelCraft Design Studio</w:t>
      </w:r>
    </w:p>
    <w:p>
      <w:pPr>
        <w:pStyle w:val="BodyText"/>
      </w:pPr>
      <w:r>
        <w:t xml:space="preserve">Brisbane, Queensland, Australia</w:t>
      </w:r>
    </w:p>
    <w:p>
      <w:pPr>
        <w:pStyle w:val="BodyText"/>
      </w:pPr>
      <w:r>
        <w:t xml:space="preserve">ACN: 54 123 456 789</w:t>
      </w:r>
    </w:p>
    <w:p>
      <w:pPr>
        <w:pStyle w:val="BodyText"/>
      </w:pPr>
      <w:r>
        <w:t xml:space="preserve">Registered in Australia under the</w:t>
      </w:r>
    </w:p>
    <w:p>
      <w:pPr>
        <w:pStyle w:val="BodyText"/>
      </w:pPr>
      <w:r>
        <w:t xml:space="preserve">Commonwealth of Australia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UX UI Design Services</w:t>
            </w:r>
          </w:p>
        </w:tc>
        <w:tc>
          <w:tcPr/>
          <w:p>
            <w:pPr>
              <w:pStyle w:val="Compact"/>
              <w:jc w:val="left"/>
            </w:pPr>
            <w:r>
              <w:t xml:space="preserve">Project Phase</w:t>
            </w:r>
          </w:p>
        </w:tc>
        <w:tc>
          <w:tcPr/>
          <w:p>
            <w:pPr>
              <w:pStyle w:val="Compact"/>
              <w:jc w:val="left"/>
            </w:pPr>
            <w:r>
              <w:t xml:space="preserve">Hours</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User Research &amp; Competitive Analysis for Meridian Digital Solutions e-commerce platform. Conducted in-depth user interviews, heuristic evaluations, and market research specific to the Australian Brisbane consumer market.</w:t>
            </w:r>
          </w:p>
        </w:tc>
        <w:tc>
          <w:tcPr/>
          <w:p>
            <w:pPr>
              <w:pStyle w:val="Compact"/>
              <w:jc w:val="left"/>
            </w:pPr>
            <w:r>
              <w:t xml:space="preserve">Discovery</w:t>
            </w:r>
          </w:p>
        </w:tc>
        <w:tc>
          <w:tcPr/>
          <w:p>
            <w:pPr>
              <w:pStyle w:val="Compact"/>
              <w:jc w:val="left"/>
            </w:pPr>
            <w:r>
              <w:t xml:space="preserve">32</w:t>
            </w:r>
          </w:p>
        </w:tc>
        <w:tc>
          <w:tcPr/>
          <w:p>
            <w:pPr>
              <w:pStyle w:val="Compact"/>
              <w:jc w:val="left"/>
            </w:pPr>
            <w:r>
              <w:t xml:space="preserve">$145.00</w:t>
            </w:r>
          </w:p>
        </w:tc>
        <w:tc>
          <w:tcPr/>
          <w:p>
            <w:pPr>
              <w:pStyle w:val="Compact"/>
              <w:jc w:val="left"/>
            </w:pPr>
            <w:r>
              <w:t xml:space="preserve">$4,640.00</w:t>
            </w:r>
          </w:p>
        </w:tc>
      </w:tr>
      <w:tr>
        <w:tc>
          <w:tcPr/>
          <w:p>
            <w:pPr>
              <w:pStyle w:val="Compact"/>
              <w:jc w:val="left"/>
            </w:pPr>
            <w:r>
              <w:t xml:space="preserve">2</w:t>
            </w:r>
          </w:p>
        </w:tc>
        <w:tc>
          <w:tcPr/>
          <w:p>
            <w:pPr>
              <w:pStyle w:val="Compact"/>
              <w:jc w:val="left"/>
            </w:pPr>
            <w:r>
              <w:t xml:space="preserve">UX Strategy &amp; Information Architecture. Developed comprehensive user flows, site maps, and wireframes for the new customer-facing portal. Aligned design strategy with Australian accessibility standards (WCAG 2.1 AA) and local user behaviour patterns.</w:t>
            </w:r>
          </w:p>
        </w:tc>
        <w:tc>
          <w:tcPr/>
          <w:p>
            <w:pPr>
              <w:pStyle w:val="Compact"/>
              <w:jc w:val="left"/>
            </w:pPr>
            <w:r>
              <w:t xml:space="preserve">Planning</w:t>
            </w:r>
          </w:p>
        </w:tc>
        <w:tc>
          <w:tcPr/>
          <w:p>
            <w:pPr>
              <w:pStyle w:val="Compact"/>
              <w:jc w:val="left"/>
            </w:pPr>
            <w:r>
              <w:t xml:space="preserve">40</w:t>
            </w:r>
          </w:p>
        </w:tc>
        <w:tc>
          <w:tcPr/>
          <w:p>
            <w:pPr>
              <w:pStyle w:val="Compact"/>
              <w:jc w:val="left"/>
            </w:pPr>
            <w:r>
              <w:t xml:space="preserve">$145.00</w:t>
            </w:r>
          </w:p>
        </w:tc>
        <w:tc>
          <w:tcPr/>
          <w:p>
            <w:pPr>
              <w:pStyle w:val="Compact"/>
              <w:jc w:val="left"/>
            </w:pPr>
            <w:r>
              <w:t xml:space="preserve">$5,800.00</w:t>
            </w:r>
          </w:p>
        </w:tc>
      </w:tr>
      <w:tr>
        <w:tc>
          <w:tcPr/>
          <w:p>
            <w:pPr>
              <w:pStyle w:val="Compact"/>
              <w:jc w:val="left"/>
            </w:pPr>
            <w:r>
              <w:t xml:space="preserve">3</w:t>
            </w:r>
          </w:p>
        </w:tc>
        <w:tc>
          <w:tcPr/>
          <w:p>
            <w:pPr>
              <w:pStyle w:val="Compact"/>
              <w:jc w:val="left"/>
            </w:pPr>
            <w:r>
              <w:t xml:space="preserve">UI Design &amp; Visual Design System. Created high-fidelity mockups, interactive prototypes, and a comprehensive design system including component library, typography guidelines, colour palette, and spacing tokens for the Brisbane-based development team.</w:t>
            </w:r>
          </w:p>
        </w:tc>
        <w:tc>
          <w:tcPr/>
          <w:p>
            <w:pPr>
              <w:pStyle w:val="Compact"/>
              <w:jc w:val="left"/>
            </w:pPr>
            <w:r>
              <w:t xml:space="preserve">Design</w:t>
            </w:r>
          </w:p>
        </w:tc>
        <w:tc>
          <w:tcPr/>
          <w:p>
            <w:pPr>
              <w:pStyle w:val="Compact"/>
              <w:jc w:val="left"/>
            </w:pPr>
            <w:r>
              <w:t xml:space="preserve">56</w:t>
            </w:r>
          </w:p>
        </w:tc>
        <w:tc>
          <w:tcPr/>
          <w:p>
            <w:pPr>
              <w:pStyle w:val="Compact"/>
              <w:jc w:val="left"/>
            </w:pPr>
            <w:r>
              <w:t xml:space="preserve">$155.00</w:t>
            </w:r>
          </w:p>
        </w:tc>
        <w:tc>
          <w:tcPr/>
          <w:p>
            <w:pPr>
              <w:pStyle w:val="Compact"/>
              <w:jc w:val="left"/>
            </w:pPr>
            <w:r>
              <w:t xml:space="preserve">$8,680.00</w:t>
            </w:r>
          </w:p>
        </w:tc>
      </w:tr>
      <w:tr>
        <w:tc>
          <w:tcPr/>
          <w:p>
            <w:pPr>
              <w:pStyle w:val="Compact"/>
              <w:jc w:val="left"/>
            </w:pPr>
            <w:r>
              <w:t xml:space="preserve">4</w:t>
            </w:r>
          </w:p>
        </w:tc>
        <w:tc>
          <w:tcPr/>
          <w:p>
            <w:pPr>
              <w:pStyle w:val="Compact"/>
              <w:jc w:val="left"/>
            </w:pPr>
            <w:r>
              <w:t xml:space="preserve">Usability Testing &amp; Iteration. Facilitated moderated usability testing sessions with 12 participants recruited from the Brisbane metropolitan area. Conducted A/B testing on key conversion funnels and implemented iterative design improvements based on findings.</w:t>
            </w:r>
          </w:p>
        </w:tc>
        <w:tc>
          <w:tcPr/>
          <w:p>
            <w:pPr>
              <w:pStyle w:val="Compact"/>
              <w:jc w:val="left"/>
            </w:pPr>
            <w:r>
              <w:t xml:space="preserve">Testing</w:t>
            </w:r>
          </w:p>
        </w:tc>
        <w:tc>
          <w:tcPr/>
          <w:p>
            <w:pPr>
              <w:pStyle w:val="Compact"/>
              <w:jc w:val="left"/>
            </w:pPr>
            <w:r>
              <w:t xml:space="preserve">24</w:t>
            </w:r>
          </w:p>
        </w:tc>
        <w:tc>
          <w:tcPr/>
          <w:p>
            <w:pPr>
              <w:pStyle w:val="Compact"/>
              <w:jc w:val="left"/>
            </w:pPr>
            <w:r>
              <w:t xml:space="preserve">$155.00</w:t>
            </w:r>
          </w:p>
        </w:tc>
        <w:tc>
          <w:tcPr/>
          <w:p>
            <w:pPr>
              <w:pStyle w:val="Compact"/>
              <w:jc w:val="left"/>
            </w:pPr>
            <w:r>
              <w:t xml:space="preserve">$3,720.00</w:t>
            </w:r>
          </w:p>
        </w:tc>
      </w:tr>
      <w:tr>
        <w:tc>
          <w:tcPr/>
          <w:p>
            <w:pPr>
              <w:pStyle w:val="Compact"/>
              <w:jc w:val="left"/>
            </w:pPr>
            <w:r>
              <w:t xml:space="preserve">5</w:t>
            </w:r>
          </w:p>
        </w:tc>
        <w:tc>
          <w:tcPr/>
          <w:p>
            <w:pPr>
              <w:pStyle w:val="Compact"/>
              <w:jc w:val="left"/>
            </w:pPr>
            <w:r>
              <w:t xml:space="preserve">Design Handoff &amp; Developer Support. Prepared annotated design specifications, exported assets in multiple formats, conducted design walkthrough sessions with the Meridian development team, and provided ongoing UX UI design consultation during the build phase in Brisbane.</w:t>
            </w:r>
          </w:p>
        </w:tc>
        <w:tc>
          <w:tcPr/>
          <w:p>
            <w:pPr>
              <w:pStyle w:val="Compact"/>
              <w:jc w:val="left"/>
            </w:pPr>
            <w:r>
              <w:t xml:space="preserve">Delivery</w:t>
            </w:r>
          </w:p>
        </w:tc>
        <w:tc>
          <w:tcPr/>
          <w:p>
            <w:pPr>
              <w:pStyle w:val="Compact"/>
              <w:jc w:val="left"/>
            </w:pPr>
            <w:r>
              <w:t xml:space="preserve">20</w:t>
            </w:r>
          </w:p>
        </w:tc>
        <w:tc>
          <w:tcPr/>
          <w:p>
            <w:pPr>
              <w:pStyle w:val="Compact"/>
              <w:jc w:val="left"/>
            </w:pPr>
            <w:r>
              <w:t xml:space="preserve">$155.00</w:t>
            </w:r>
          </w:p>
        </w:tc>
        <w:tc>
          <w:tcPr/>
          <w:p>
            <w:pPr>
              <w:pStyle w:val="Compact"/>
              <w:jc w:val="left"/>
            </w:pPr>
            <w:r>
              <w:t xml:space="preserve">$3,100.00</w:t>
            </w:r>
          </w:p>
        </w:tc>
      </w:tr>
      <w:tr>
        <w:tc>
          <w:tcPr/>
          <w:p>
            <w:pPr>
              <w:pStyle w:val="Compact"/>
              <w:jc w:val="left"/>
            </w:pPr>
            <w:r>
              <w:t xml:space="preserve">6</w:t>
            </w:r>
          </w:p>
        </w:tc>
        <w:tc>
          <w:tcPr/>
          <w:p>
            <w:pPr>
              <w:pStyle w:val="Compact"/>
              <w:jc w:val="left"/>
            </w:pPr>
            <w:r>
              <w:t xml:space="preserve">Post-Launch UX Audit &amp; Optimisation Report. Performed a comprehensive post-launch audit of the deployed platform, identified friction points, and delivered a prioritised optimisation roadmap for continued UX UI design improvement over the following quarter.</w:t>
            </w:r>
          </w:p>
        </w:tc>
        <w:tc>
          <w:tcPr/>
          <w:p>
            <w:pPr>
              <w:pStyle w:val="Compact"/>
              <w:jc w:val="left"/>
            </w:pPr>
            <w:r>
              <w:t xml:space="preserve">Post-Launch</w:t>
            </w:r>
          </w:p>
        </w:tc>
        <w:tc>
          <w:tcPr/>
          <w:p>
            <w:pPr>
              <w:pStyle w:val="Compact"/>
              <w:jc w:val="left"/>
            </w:pPr>
            <w:r>
              <w:t xml:space="preserve">16</w:t>
            </w:r>
          </w:p>
        </w:tc>
        <w:tc>
          <w:tcPr/>
          <w:p>
            <w:pPr>
              <w:pStyle w:val="Compact"/>
              <w:jc w:val="left"/>
            </w:pPr>
            <w:r>
              <w:t xml:space="preserve">$165.00</w:t>
            </w:r>
          </w:p>
        </w:tc>
        <w:tc>
          <w:tcPr/>
          <w:p>
            <w:pPr>
              <w:pStyle w:val="Compact"/>
              <w:jc w:val="left"/>
            </w:pPr>
            <w:r>
              <w:t xml:space="preserve">$2,640.00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$28,580.00</w:t>
            </w:r>
          </w:p>
        </w:tc>
      </w:tr>
      <w:tr>
        <w:tc>
          <w:tcPr/>
          <w:p>
            <w:pPr>
              <w:pStyle w:val="Compact"/>
              <w:jc w:val="left"/>
            </w:pPr>
            <w:r>
              <w:t xml:space="preserve">GST @ 10% (Australian Taxation)</w:t>
            </w:r>
          </w:p>
        </w:tc>
        <w:tc>
          <w:tcPr/>
          <w:p>
            <w:pPr>
              <w:pStyle w:val="Compact"/>
              <w:jc w:val="left"/>
            </w:pPr>
            <w:r>
              <w:t xml:space="preserve">$2,858.00</w:t>
            </w:r>
          </w:p>
        </w:tc>
      </w:tr>
      <w:tr>
        <w:tc>
          <w:tcPr/>
          <w:p>
            <w:pPr>
              <w:pStyle w:val="Compact"/>
              <w:jc w:val="left"/>
            </w:pPr>
            <w:r>
              <w:t xml:space="preserve">Early Payment Discount (2% if paid within 14 days)</w:t>
            </w:r>
          </w:p>
        </w:tc>
        <w:tc>
          <w:tcPr/>
          <w:p>
            <w:pPr>
              <w:pStyle w:val="Compact"/>
              <w:jc w:val="left"/>
            </w:pPr>
            <w:r>
              <w:t xml:space="preserve">-$571.60</w:t>
            </w:r>
          </w:p>
        </w:tc>
      </w:tr>
      <w:tr>
        <w:tc>
          <w:tcPr/>
          <w:p>
            <w:pPr>
              <w:pStyle w:val="Compact"/>
              <w:jc w:val="left"/>
            </w:pPr>
            <w:r>
              <w:t xml:space="preserve">TOTAL AMOUNT DUE (AUD)</w:t>
            </w:r>
          </w:p>
        </w:tc>
        <w:tc>
          <w:tcPr/>
          <w:p>
            <w:pPr>
              <w:pStyle w:val="Compact"/>
              <w:jc w:val="left"/>
            </w:pPr>
            <w:r>
              <w:t xml:space="preserve">$30,866.40</w:t>
            </w:r>
          </w:p>
        </w:tc>
      </w:tr>
    </w:tbl>
    <w:bookmarkStart w:id="24" w:name="payment-instructions"/>
    <w:p>
      <w:pPr>
        <w:pStyle w:val="Heading3"/>
      </w:pPr>
      <w:r>
        <w:t xml:space="preserve">Payment Instructions</w:t>
      </w:r>
    </w:p>
    <w:p>
      <w:pPr>
        <w:pStyle w:val="FirstParagraph"/>
      </w:pPr>
      <w:r>
        <w:rPr>
          <w:bCs/>
          <w:b/>
        </w:rPr>
        <w:t xml:space="preserve">Bank Transfer (BSB / Account):</w:t>
      </w:r>
      <w:r>
        <w:t xml:space="preserve"> </w:t>
      </w:r>
      <w:r>
        <w:t xml:space="preserve">BSB 062-000 | Account: 1234 5678 | Bank: Commonwealth Bank of Australia</w:t>
      </w:r>
    </w:p>
    <w:p>
      <w:pPr>
        <w:pStyle w:val="BodyText"/>
      </w:pPr>
      <w:r>
        <w:rPr>
          <w:bCs/>
          <w:b/>
        </w:rPr>
        <w:t xml:space="preserve">Reference:</w:t>
      </w:r>
      <w:r>
        <w:t xml:space="preserve"> </w:t>
      </w:r>
      <w:r>
        <w:t xml:space="preserve">PC-2025-0047 / Meridian Digital Solutions</w:t>
      </w:r>
    </w:p>
    <w:p>
      <w:pPr>
        <w:pStyle w:val="BodyText"/>
      </w:pPr>
      <w:r>
        <w:rPr>
          <w:bCs/>
          <w:b/>
        </w:rPr>
        <w:t xml:space="preserve">Payment Terms:</w:t>
      </w:r>
      <w:r>
        <w:t xml:space="preserve"> </w:t>
      </w:r>
      <w:r>
        <w:t xml:space="preserve">Payment is due within 30 days of the invoice date, in accordance with the Australian Consumer Law and the commercial agreement between PixelCraft Design Studio and Meridian Digital Solutions Pty Ltd.</w:t>
      </w:r>
    </w:p>
    <w:p>
      <w:pPr>
        <w:pStyle w:val="BodyText"/>
      </w:pPr>
      <w:r>
        <w:rPr>
          <w:bCs/>
          <w:b/>
        </w:rPr>
        <w:t xml:space="preserve">Currency:</w:t>
      </w:r>
      <w:r>
        <w:t xml:space="preserve"> </w:t>
      </w:r>
      <w:r>
        <w:t xml:space="preserve">All amounts are quoted and payable in Australian Dollars (AUD). This Invoice is subject to the Goods and Services Tax (GST) as administered by the Australian Taxation Office (ATO).</w:t>
      </w:r>
    </w:p>
    <w:p>
      <w:pPr>
        <w:pStyle w:val="BodyText"/>
      </w:pPr>
      <w:r>
        <w:rPr>
          <w:bCs/>
          <w:b/>
        </w:rPr>
        <w:t xml:space="preserve">Late Payment:</w:t>
      </w:r>
      <w:r>
        <w:t xml:space="preserve"> </w:t>
      </w:r>
      <w:r>
        <w:t xml:space="preserve">Interest on overdue amounts will be charged at the rate prescribed under the Australian Consumer Law, calculated daily from the due date until payment is received in full.</w:t>
      </w:r>
    </w:p>
    <w:bookmarkEnd w:id="24"/>
    <w:bookmarkStart w:id="25" w:name="notes-terms-of-service"/>
    <w:p>
      <w:pPr>
        <w:pStyle w:val="Heading3"/>
      </w:pPr>
      <w:r>
        <w:t xml:space="preserve">Notes &amp; Terms of Service</w:t>
      </w:r>
    </w:p>
    <w:p>
      <w:pPr>
        <w:pStyle w:val="FirstParagraph"/>
      </w:pPr>
      <w:r>
        <w:t xml:space="preserve">This Invoice has been issued by PixelCraft Design Studio, a registered design consultancy operating in Brisbane, Queensland, Australia. All UX UI design services described herein were delivered by James Thornton, Lead UX UI Designer, in accordance with the Statement of Work (SOW) dated 1 March 2025 and the Master Services Agreement between both parties.</w:t>
      </w:r>
    </w:p>
    <w:p>
      <w:pPr>
        <w:pStyle w:val="BodyText"/>
      </w:pPr>
      <w:r>
        <w:t xml:space="preserve">All intellectual property rights associated with the UX UI design deliverables, including but not limited to wireframes, high-fidelity mockups, design system components, prototypes, and usability testing documentation, shall transfer to Meridian Digital Solutions Pty Ltd upon receipt of full and final payment of this Invoice.</w:t>
      </w:r>
    </w:p>
    <w:p>
      <w:pPr>
        <w:pStyle w:val="BodyText"/>
      </w:pPr>
      <w:r>
        <w:t xml:space="preserve">PixelCraft Design Studio warrants that all UX UI design work has been performed in a professional and workmanlike manner, consistent with industry standards practised by UX UI designers in Australia Brisbane and the broader Australian design community. All design assets have been created as original works and do not infringe upon any third-party intellectual property rights.</w:t>
      </w:r>
    </w:p>
    <w:p>
      <w:pPr>
        <w:pStyle w:val="BodyText"/>
      </w:pPr>
      <w:r>
        <w:t xml:space="preserve">This Invoice is governed by the laws of the State of Queensland and the Commonwealth of Australia. Any disputes arising from this Invoice or the associated services shall be resolved in accordance with the dispute resolution clause of the Master Services Agreement, with jurisdiction in the courts of Brisbane, Queensland.</w:t>
      </w:r>
    </w:p>
    <w:p>
      <w:pPr>
        <w:pStyle w:val="BodyText"/>
      </w:pPr>
      <w:r>
        <w:t xml:space="preserve">Please direct any queries regarding this Invoice to the billing department at billing@pixelcraftdesign.com.au or by telephone on +61 7 3123 4567 during business hours (Monday to Friday, 9:00 AM to 5:00 PM AEST).</w:t>
      </w:r>
    </w:p>
    <w:bookmarkEnd w:id="25"/>
    <w:p>
      <w:pPr>
        <w:pStyle w:val="BodyText"/>
      </w:pPr>
      <w:r>
        <w:rPr>
          <w:bCs/>
          <w:b/>
        </w:rPr>
        <w:t xml:space="preserve">PixelCraft Design Studio</w:t>
      </w:r>
      <w:r>
        <w:t xml:space="preserve"> </w:t>
      </w:r>
      <w:r>
        <w:t xml:space="preserve">| ABN 54 123 456 789 | 42 Creek Street, Fortitude Valley, Brisbane, QLD 4006, Australia</w:t>
      </w:r>
    </w:p>
    <w:p>
      <w:pPr>
        <w:pStyle w:val="BodyText"/>
      </w:pPr>
      <w:r>
        <w:t xml:space="preserve">This is a computer-generated Invoice and does not require a signature. It constitutes a valid tax document under Australian law.</w:t>
      </w:r>
    </w:p>
    <w:p>
      <w:pPr>
        <w:pStyle w:val="BodyText"/>
      </w:pPr>
      <w:r>
        <w:t xml:space="preserve">Thank you for engaging our UX UI design services. We value our partnership with Meridian Digital Solutions and look forward to continuing our collaboration in Brisbane and across Australia.</w:t>
      </w:r>
    </w:p>
    <w:p>
      <w:pPr>
        <w:pStyle w:val="BodyText"/>
      </w:pPr>
      <w:r>
        <w:t xml:space="preserve">Invoice generated on 15 June 2025 | Page 1 of 1 | Document ID: PC-INV-2025-0047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Australia Brisbane</dc:title>
  <dc:creator/>
  <dc:language>en</dc:language>
  <cp:keywords/>
  <dcterms:created xsi:type="dcterms:W3CDTF">2026-10-10T09:17:10Z</dcterms:created>
  <dcterms:modified xsi:type="dcterms:W3CDTF">2026-10-10T09:17:10Z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