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Australia</w:t>
      </w:r>
      <w:r>
        <w:t xml:space="preserve"> </w:t>
      </w:r>
      <w:r>
        <w:t xml:space="preserve">Melbourne</w:t>
      </w:r>
    </w:p>
    <w:bookmarkStart w:id="20" w:name="invoice"/>
    <w:p>
      <w:pPr>
        <w:pStyle w:val="Heading1"/>
      </w:pPr>
      <w:r>
        <w:t xml:space="preserve">INVOICE</w:t>
      </w:r>
    </w:p>
    <w:p>
      <w:pPr>
        <w:pStyle w:val="FirstParagraph"/>
      </w:pPr>
      <w:r>
        <w:t xml:space="preserve">Professional UX UI Designer Services — Australia Melbourne</w:t>
      </w:r>
    </w:p>
    <w:p>
      <w:pPr>
        <w:pStyle w:val="BodyText"/>
      </w:pPr>
      <w:r>
        <w:t xml:space="preserve">Payment Due</w:t>
      </w:r>
    </w:p>
    <w:bookmarkEnd w:id="20"/>
    <w:bookmarkStart w:id="21" w:name="from-service-provider"/>
    <w:p>
      <w:pPr>
        <w:pStyle w:val="Heading3"/>
      </w:pPr>
      <w:r>
        <w:t xml:space="preserve">From (Service Provider)</w:t>
      </w:r>
    </w:p>
    <w:p>
      <w:pPr>
        <w:pStyle w:val="FirstParagraph"/>
      </w:pPr>
      <w:r>
        <w:rPr>
          <w:bCs/>
          <w:b/>
        </w:rPr>
        <w:t xml:space="preserve">Alexandra Chen</w:t>
      </w:r>
    </w:p>
    <w:p>
      <w:pPr>
        <w:pStyle w:val="BodyText"/>
      </w:pPr>
      <w:r>
        <w:t xml:space="preserve">UX UI Designer &amp; Digital Experience Consultant</w:t>
      </w:r>
    </w:p>
    <w:p>
      <w:pPr>
        <w:pStyle w:val="BodyText"/>
      </w:pPr>
      <w:r>
        <w:t xml:space="preserve">Unit 4, Level 12, 88 Collins Street</w:t>
      </w:r>
    </w:p>
    <w:p>
      <w:pPr>
        <w:pStyle w:val="BodyText"/>
      </w:pPr>
      <w:r>
        <w:t xml:space="preserve">Melbourne, VIC 3000, Australia</w:t>
      </w:r>
    </w:p>
    <w:p>
      <w:pPr>
        <w:pStyle w:val="BodyText"/>
      </w:pPr>
      <w:r>
        <w:t xml:space="preserve">ABN: 45 123 456 789</w:t>
      </w:r>
    </w:p>
    <w:p>
      <w:pPr>
        <w:pStyle w:val="BodyText"/>
      </w:pPr>
      <w:r>
        <w:t xml:space="preserve">Email: alexandra.chen@uxuidesigner.com.au</w:t>
      </w:r>
    </w:p>
    <w:p>
      <w:pPr>
        <w:pStyle w:val="BodyText"/>
      </w:pPr>
      <w:r>
        <w:t xml:space="preserve">Phone: +61 3 9123 4567</w:t>
      </w:r>
    </w:p>
    <w:bookmarkEnd w:id="21"/>
    <w:bookmarkStart w:id="22" w:name="bill-to-client"/>
    <w:p>
      <w:pPr>
        <w:pStyle w:val="Heading3"/>
      </w:pPr>
      <w:r>
        <w:t xml:space="preserve">Bill To (Client)</w:t>
      </w:r>
    </w:p>
    <w:p>
      <w:pPr>
        <w:pStyle w:val="FirstParagraph"/>
      </w:pPr>
      <w:r>
        <w:rPr>
          <w:bCs/>
          <w:b/>
        </w:rPr>
        <w:t xml:space="preserve">Harbourline Technologies Pty Ltd</w:t>
      </w:r>
    </w:p>
    <w:p>
      <w:pPr>
        <w:pStyle w:val="BodyText"/>
      </w:pPr>
      <w:r>
        <w:t xml:space="preserve">Attn: Mr. David Okafor, Chief Product Officer</w:t>
      </w:r>
    </w:p>
    <w:p>
      <w:pPr>
        <w:pStyle w:val="BodyText"/>
      </w:pPr>
      <w:r>
        <w:t xml:space="preserve">Level 5, 100 Swanston Street</w:t>
      </w:r>
    </w:p>
    <w:p>
      <w:pPr>
        <w:pStyle w:val="BodyText"/>
      </w:pPr>
      <w:r>
        <w:t xml:space="preserve">Melbourne, VIC 3000, Australia</w:t>
      </w:r>
    </w:p>
    <w:p>
      <w:pPr>
        <w:pStyle w:val="BodyText"/>
      </w:pPr>
      <w:r>
        <w:t xml:space="preserve">ABN: 28 987 654 321</w:t>
      </w:r>
    </w:p>
    <w:p>
      <w:pPr>
        <w:pStyle w:val="BodyText"/>
      </w:pPr>
      <w:r>
        <w:t xml:space="preserve">Email: d.okafor@harbourline.com.au</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INV-2025-MEL-0047</w:t>
            </w:r>
          </w:p>
        </w:tc>
      </w:tr>
      <w:tr>
        <w:tc>
          <w:tcPr/>
          <w:p>
            <w:pPr>
              <w:pStyle w:val="Compact"/>
              <w:jc w:val="left"/>
            </w:pPr>
            <w:r>
              <w:t xml:space="preserve">Invoice Date:</w:t>
            </w:r>
          </w:p>
        </w:tc>
        <w:tc>
          <w:tcPr/>
          <w:p>
            <w:pPr>
              <w:pStyle w:val="Compact"/>
              <w:jc w:val="left"/>
            </w:pPr>
            <w:r>
              <w:t xml:space="preserve">14 June 2025</w:t>
            </w:r>
          </w:p>
        </w:tc>
      </w:tr>
      <w:tr>
        <w:tc>
          <w:tcPr/>
          <w:p>
            <w:pPr>
              <w:pStyle w:val="Compact"/>
              <w:jc w:val="left"/>
            </w:pPr>
            <w:r>
              <w:t xml:space="preserve">Due Date:</w:t>
            </w:r>
          </w:p>
        </w:tc>
        <w:tc>
          <w:tcPr/>
          <w:p>
            <w:pPr>
              <w:pStyle w:val="Compact"/>
              <w:jc w:val="left"/>
            </w:pPr>
            <w:r>
              <w:t xml:space="preserve">14 July 2025 (30 days from Invoice date)</w:t>
            </w:r>
          </w:p>
        </w:tc>
      </w:tr>
      <w:tr>
        <w:tc>
          <w:tcPr/>
          <w:p>
            <w:pPr>
              <w:pStyle w:val="Compact"/>
              <w:jc w:val="left"/>
            </w:pPr>
            <w:r>
              <w:t xml:space="preserve">Project Reference:</w:t>
            </w:r>
          </w:p>
        </w:tc>
        <w:tc>
          <w:tcPr/>
          <w:p>
            <w:pPr>
              <w:pStyle w:val="Compact"/>
              <w:jc w:val="left"/>
            </w:pPr>
            <w:r>
              <w:t xml:space="preserve">UX UI Designer Engagement — Q2 2025 Melbourne Client Portal Redesign</w:t>
            </w:r>
          </w:p>
        </w:tc>
      </w:tr>
      <w:tr>
        <w:tc>
          <w:tcPr/>
          <w:p>
            <w:pPr>
              <w:pStyle w:val="Compact"/>
              <w:jc w:val="left"/>
            </w:pPr>
            <w:r>
              <w:t xml:space="preserve">Currency:</w:t>
            </w:r>
          </w:p>
        </w:tc>
        <w:tc>
          <w:tcPr/>
          <w:p>
            <w:pPr>
              <w:pStyle w:val="Compact"/>
              <w:jc w:val="left"/>
            </w:pPr>
            <w:r>
              <w:t xml:space="preserve">Australian Dollar (AUD)</w:t>
            </w:r>
          </w:p>
        </w:tc>
      </w:tr>
    </w:tbl>
    <w:bookmarkStart w:id="25" w:name="description-of-services-rendered"/>
    <w:p>
      <w:pPr>
        <w:pStyle w:val="Heading2"/>
      </w:pPr>
      <w:r>
        <w:t xml:space="preserve">Description of Services Rendered</w:t>
      </w:r>
    </w:p>
    <w:p>
      <w:pPr>
        <w:pStyle w:val="FirstParagraph"/>
      </w:pPr>
      <w:r>
        <w:t xml:space="preserve">This Invoice is issued by the undersigned UX UI Designer, operating as a sole proprietor in Australia Melbourne, in accordance with the Service Agreement dated 1 March 2025 between the parties. The following line items detail the UX UI Designer professional services delivered to Harbourline Technologies Pty Ltd during the period of 1 March 2025 to 31 May 2025. All design work was conducted in compliance with Australian accessibility standards (WCAG 2.1 AA) and local Melbourne design industry best practices.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Rate (AUD)</w:t>
            </w:r>
          </w:p>
        </w:tc>
        <w:tc>
          <w:tcPr/>
          <w:p>
            <w:pPr>
              <w:pStyle w:val="Compact"/>
              <w:jc w:val="left"/>
            </w:pPr>
            <w:r>
              <w:t xml:space="preserve">Hours</w:t>
            </w:r>
          </w:p>
        </w:tc>
        <w:tc>
          <w:tcPr/>
          <w:p>
            <w:pPr>
              <w:pStyle w:val="Compact"/>
              <w:jc w:val="left"/>
            </w:pPr>
            <w:r>
              <w:t xml:space="preserve">Amount (AUD)</w:t>
            </w:r>
          </w:p>
        </w:tc>
      </w:tr>
      <w:tr>
        <w:tc>
          <w:tcPr/>
          <w:p>
            <w:pPr>
              <w:pStyle w:val="Compact"/>
              <w:jc w:val="left"/>
            </w:pPr>
            <w:r>
              <w:t xml:space="preserve">1</w:t>
            </w:r>
          </w:p>
        </w:tc>
        <w:tc>
          <w:tcPr/>
          <w:p>
            <w:pPr>
              <w:pStyle w:val="Compact"/>
              <w:jc w:val="left"/>
            </w:pPr>
            <w:r>
              <w:rPr>
                <w:bCs/>
                <w:b/>
              </w:rPr>
              <w:t xml:space="preserve">UX Research &amp; User Journey Mapping</w:t>
            </w:r>
            <w:r>
              <w:t xml:space="preserve"> </w:t>
            </w:r>
            <w:r>
              <w:t xml:space="preserve">— Conducted 12 in-depth user interviews, heuristic evaluations, and competitive analysis for the client portal platform. Delivered comprehensive UX UI Designer research report with persona definitions and journey maps tailored to the Australia Melbourne market demographics.</w:t>
            </w:r>
          </w:p>
        </w:tc>
        <w:tc>
          <w:tcPr/>
          <w:p>
            <w:pPr>
              <w:pStyle w:val="Compact"/>
              <w:jc w:val="left"/>
            </w:pPr>
            <w:r>
              <w:t xml:space="preserve">$145.00/hr</w:t>
            </w:r>
          </w:p>
        </w:tc>
        <w:tc>
          <w:tcPr/>
          <w:p>
            <w:pPr>
              <w:pStyle w:val="Compact"/>
              <w:jc w:val="left"/>
            </w:pPr>
            <w:r>
              <w:t xml:space="preserve">38</w:t>
            </w:r>
          </w:p>
        </w:tc>
        <w:tc>
          <w:tcPr/>
          <w:p>
            <w:pPr>
              <w:pStyle w:val="Compact"/>
              <w:jc w:val="left"/>
            </w:pPr>
            <w:r>
              <w:t xml:space="preserve">$5,510.00</w:t>
            </w:r>
          </w:p>
        </w:tc>
      </w:tr>
      <w:tr>
        <w:tc>
          <w:tcPr/>
          <w:p>
            <w:pPr>
              <w:pStyle w:val="Compact"/>
              <w:jc w:val="left"/>
            </w:pPr>
            <w:r>
              <w:t xml:space="preserve">2</w:t>
            </w:r>
          </w:p>
        </w:tc>
        <w:tc>
          <w:tcPr/>
          <w:p>
            <w:pPr>
              <w:pStyle w:val="Compact"/>
              <w:jc w:val="left"/>
            </w:pPr>
            <w:r>
              <w:rPr>
                <w:bCs/>
                <w:b/>
              </w:rPr>
              <w:t xml:space="preserve">Wireframing &amp; Information Architecture</w:t>
            </w:r>
            <w:r>
              <w:t xml:space="preserve"> </w:t>
            </w:r>
            <w:r>
              <w:t xml:space="preserve">— Designed 45+ low-fidelity wireframes and interactive sitemaps for the redesigned client portal. All UX UI Designer deliverables were reviewed in three iterative workshops held at the Melbourne office.</w:t>
            </w:r>
          </w:p>
        </w:tc>
        <w:tc>
          <w:tcPr/>
          <w:p>
            <w:pPr>
              <w:pStyle w:val="Compact"/>
              <w:jc w:val="left"/>
            </w:pPr>
            <w:r>
              <w:t xml:space="preserve">$145.00/hr</w:t>
            </w:r>
          </w:p>
        </w:tc>
        <w:tc>
          <w:tcPr/>
          <w:p>
            <w:pPr>
              <w:pStyle w:val="Compact"/>
              <w:jc w:val="left"/>
            </w:pPr>
            <w:r>
              <w:t xml:space="preserve">52</w:t>
            </w:r>
          </w:p>
        </w:tc>
        <w:tc>
          <w:tcPr/>
          <w:p>
            <w:pPr>
              <w:pStyle w:val="Compact"/>
              <w:jc w:val="left"/>
            </w:pPr>
            <w:r>
              <w:t xml:space="preserve">$7,540.00</w:t>
            </w:r>
          </w:p>
        </w:tc>
      </w:tr>
      <w:tr>
        <w:tc>
          <w:tcPr/>
          <w:p>
            <w:pPr>
              <w:pStyle w:val="Compact"/>
              <w:jc w:val="left"/>
            </w:pPr>
            <w:r>
              <w:t xml:space="preserve">3</w:t>
            </w:r>
          </w:p>
        </w:tc>
        <w:tc>
          <w:tcPr/>
          <w:p>
            <w:pPr>
              <w:pStyle w:val="Compact"/>
              <w:jc w:val="left"/>
            </w:pPr>
            <w:r>
              <w:rPr>
                <w:bCs/>
                <w:b/>
              </w:rPr>
              <w:t xml:space="preserve">High-Fidelity UI Design &amp; Design System</w:t>
            </w:r>
            <w:r>
              <w:t xml:space="preserve"> </w:t>
            </w:r>
            <w:r>
              <w:t xml:space="preserve">— Produced 80+ high-fidelity UI screens in Figma, established a comprehensive design system with 200+ reusable components, colour tokens, typography scales, and interaction patterns. The UX UI Designer ensured full brand alignment with Harbourline Technologies visual identity.</w:t>
            </w:r>
          </w:p>
        </w:tc>
        <w:tc>
          <w:tcPr/>
          <w:p>
            <w:pPr>
              <w:pStyle w:val="Compact"/>
              <w:jc w:val="left"/>
            </w:pPr>
            <w:r>
              <w:t xml:space="preserve">$155.00/hr</w:t>
            </w:r>
          </w:p>
        </w:tc>
        <w:tc>
          <w:tcPr/>
          <w:p>
            <w:pPr>
              <w:pStyle w:val="Compact"/>
              <w:jc w:val="left"/>
            </w:pPr>
            <w:r>
              <w:t xml:space="preserve">64</w:t>
            </w:r>
          </w:p>
        </w:tc>
        <w:tc>
          <w:tcPr/>
          <w:p>
            <w:pPr>
              <w:pStyle w:val="Compact"/>
              <w:jc w:val="left"/>
            </w:pPr>
            <w:r>
              <w:t xml:space="preserve">$9,920.00</w:t>
            </w:r>
          </w:p>
        </w:tc>
      </w:tr>
      <w:tr>
        <w:tc>
          <w:tcPr/>
          <w:p>
            <w:pPr>
              <w:pStyle w:val="Compact"/>
              <w:jc w:val="left"/>
            </w:pPr>
            <w:r>
              <w:t xml:space="preserve">4</w:t>
            </w:r>
          </w:p>
        </w:tc>
        <w:tc>
          <w:tcPr/>
          <w:p>
            <w:pPr>
              <w:pStyle w:val="Compact"/>
              <w:jc w:val="left"/>
            </w:pPr>
            <w:r>
              <w:rPr>
                <w:bCs/>
                <w:b/>
              </w:rPr>
              <w:t xml:space="preserve">Prototyping &amp; Usability Testing</w:t>
            </w:r>
            <w:r>
              <w:t xml:space="preserve"> </w:t>
            </w:r>
            <w:r>
              <w:t xml:space="preserve">— Built interactive Figma prototypes for 8 critical user flows. Facilitated 3 rounds of moderated usability testing with 24 participants recruited from the Australia Melbourne metropolitan area. Compiled and presented findings to the product team.</w:t>
            </w:r>
          </w:p>
        </w:tc>
        <w:tc>
          <w:tcPr/>
          <w:p>
            <w:pPr>
              <w:pStyle w:val="Compact"/>
              <w:jc w:val="left"/>
            </w:pPr>
            <w:r>
              <w:t xml:space="preserve">$155.00/hr</w:t>
            </w:r>
          </w:p>
        </w:tc>
        <w:tc>
          <w:tcPr/>
          <w:p>
            <w:pPr>
              <w:pStyle w:val="Compact"/>
              <w:jc w:val="left"/>
            </w:pPr>
            <w:r>
              <w:t xml:space="preserve">36</w:t>
            </w:r>
          </w:p>
        </w:tc>
        <w:tc>
          <w:tcPr/>
          <w:p>
            <w:pPr>
              <w:pStyle w:val="Compact"/>
              <w:jc w:val="left"/>
            </w:pPr>
            <w:r>
              <w:t xml:space="preserve">$5,580.00</w:t>
            </w:r>
          </w:p>
        </w:tc>
      </w:tr>
      <w:tr>
        <w:tc>
          <w:tcPr/>
          <w:p>
            <w:pPr>
              <w:pStyle w:val="Compact"/>
              <w:jc w:val="left"/>
            </w:pPr>
            <w:r>
              <w:t xml:space="preserve">5</w:t>
            </w:r>
          </w:p>
        </w:tc>
        <w:tc>
          <w:tcPr/>
          <w:p>
            <w:pPr>
              <w:pStyle w:val="Compact"/>
              <w:jc w:val="left"/>
            </w:pPr>
            <w:r>
              <w:rPr>
                <w:bCs/>
                <w:b/>
              </w:rPr>
              <w:t xml:space="preserve">Developer Handoff &amp; QA Support</w:t>
            </w:r>
            <w:r>
              <w:t xml:space="preserve"> </w:t>
            </w:r>
            <w:r>
              <w:t xml:space="preserve">— Provided annotated design specifications, asset exports, and responsive breakpoints documentation. Conducted 6 design QA sessions with the development team to ensure pixel-perfect implementation of the UX UI Designer deliverables.</w:t>
            </w:r>
          </w:p>
        </w:tc>
        <w:tc>
          <w:tcPr/>
          <w:p>
            <w:pPr>
              <w:pStyle w:val="Compact"/>
              <w:jc w:val="left"/>
            </w:pPr>
            <w:r>
              <w:t xml:space="preserve">$135.00/hr</w:t>
            </w:r>
          </w:p>
        </w:tc>
        <w:tc>
          <w:tcPr/>
          <w:p>
            <w:pPr>
              <w:pStyle w:val="Compact"/>
              <w:jc w:val="left"/>
            </w:pPr>
            <w:r>
              <w:t xml:space="preserve">28</w:t>
            </w:r>
          </w:p>
        </w:tc>
        <w:tc>
          <w:tcPr/>
          <w:p>
            <w:pPr>
              <w:pStyle w:val="Compact"/>
              <w:jc w:val="left"/>
            </w:pPr>
            <w:r>
              <w:t xml:space="preserve">$3,780.00</w:t>
            </w:r>
          </w:p>
        </w:tc>
      </w:tr>
      <w:tr>
        <w:tc>
          <w:tcPr/>
          <w:p>
            <w:pPr>
              <w:pStyle w:val="Compact"/>
              <w:jc w:val="left"/>
            </w:pPr>
            <w:r>
              <w:t xml:space="preserve">6</w:t>
            </w:r>
          </w:p>
        </w:tc>
        <w:tc>
          <w:tcPr/>
          <w:p>
            <w:pPr>
              <w:pStyle w:val="Compact"/>
              <w:jc w:val="left"/>
            </w:pPr>
            <w:r>
              <w:rPr>
                <w:bCs/>
                <w:b/>
              </w:rPr>
              <w:t xml:space="preserve">Post-Launch UX Audit &amp; Recommendations</w:t>
            </w:r>
            <w:r>
              <w:t xml:space="preserve"> </w:t>
            </w:r>
            <w:r>
              <w:t xml:space="preserve">— Performed a post-launch UX audit of the live portal, identified 14 usability issues, and delivered a prioritised remediation roadmap. This final UX UI Designer deliverable included a 45-minute presentation to the Melbourne leadership team.</w:t>
            </w:r>
          </w:p>
        </w:tc>
        <w:tc>
          <w:tcPr/>
          <w:p>
            <w:pPr>
              <w:pStyle w:val="Compact"/>
              <w:jc w:val="left"/>
            </w:pPr>
            <w:r>
              <w:t xml:space="preserve">$155.00/hr</w:t>
            </w:r>
          </w:p>
        </w:tc>
        <w:tc>
          <w:tcPr/>
          <w:p>
            <w:pPr>
              <w:pStyle w:val="Compact"/>
              <w:jc w:val="left"/>
            </w:pPr>
            <w:r>
              <w:t xml:space="preserve">16</w:t>
            </w:r>
          </w:p>
        </w:tc>
        <w:tc>
          <w:tcPr/>
          <w:p>
            <w:pPr>
              <w:pStyle w:val="Compact"/>
              <w:jc w:val="left"/>
            </w:pPr>
            <w:r>
              <w:t xml:space="preserve">$2,480.00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$34,810.00</w:t>
            </w:r>
          </w:p>
        </w:tc>
      </w:tr>
      <w:tr>
        <w:tc>
          <w:tcPr/>
          <w:p>
            <w:pPr>
              <w:pStyle w:val="Compact"/>
              <w:jc w:val="left"/>
            </w:pPr>
            <w:r>
              <w:t xml:space="preserve">GST (10%)</w:t>
            </w:r>
          </w:p>
        </w:tc>
        <w:tc>
          <w:tcPr/>
          <w:p>
            <w:pPr>
              <w:pStyle w:val="Compact"/>
              <w:jc w:val="left"/>
            </w:pPr>
            <w:r>
              <w:t xml:space="preserve">$3,481.00</w:t>
            </w:r>
          </w:p>
        </w:tc>
      </w:tr>
      <w:tr>
        <w:tc>
          <w:tcPr/>
          <w:p>
            <w:pPr>
              <w:pStyle w:val="Compact"/>
              <w:jc w:val="left"/>
            </w:pPr>
            <w:r>
              <w:t xml:space="preserve">Total Amount Due (AUD)</w:t>
            </w:r>
          </w:p>
        </w:tc>
        <w:tc>
          <w:tcPr/>
          <w:p>
            <w:pPr>
              <w:pStyle w:val="Compact"/>
              <w:jc w:val="left"/>
            </w:pPr>
            <w:r>
              <w:t xml:space="preserve">$38,291.00</w:t>
            </w:r>
          </w:p>
        </w:tc>
      </w:tr>
    </w:tbl>
    <w:bookmarkStart w:id="23" w:name="payment-instructions"/>
    <w:p>
      <w:pPr>
        <w:pStyle w:val="Heading3"/>
      </w:pPr>
      <w:r>
        <w:t xml:space="preserve">Payment Instructions</w:t>
      </w:r>
    </w:p>
    <w:p>
      <w:pPr>
        <w:pStyle w:val="FirstParagraph"/>
      </w:pPr>
      <w:r>
        <w:rPr>
          <w:bCs/>
          <w:b/>
        </w:rPr>
        <w:t xml:space="preserve">Bank Transfer (EFT):</w:t>
      </w:r>
    </w:p>
    <w:p>
      <w:pPr>
        <w:pStyle w:val="BodyText"/>
      </w:pPr>
      <w:r>
        <w:t xml:space="preserve">Bank: National Australia Bank (NAB)</w:t>
      </w:r>
    </w:p>
    <w:p>
      <w:pPr>
        <w:pStyle w:val="BodyText"/>
      </w:pPr>
      <w:r>
        <w:t xml:space="preserve">BSB: 012-345</w:t>
      </w:r>
    </w:p>
    <w:p>
      <w:pPr>
        <w:pStyle w:val="BodyText"/>
      </w:pPr>
      <w:r>
        <w:t xml:space="preserve">Account Number: 1234 5678</w:t>
      </w:r>
    </w:p>
    <w:p>
      <w:pPr>
        <w:pStyle w:val="BodyText"/>
      </w:pPr>
      <w:r>
        <w:t xml:space="preserve">Account Name: Alexandra Chen — UX UI Designer</w:t>
      </w:r>
    </w:p>
    <w:p>
      <w:pPr>
        <w:pStyle w:val="BodyText"/>
      </w:pPr>
      <w:r>
        <w:t xml:space="preserve">Reference: INV-2025-MEL-0047</w:t>
      </w:r>
    </w:p>
    <w:p>
      <w:pPr>
        <w:pStyle w:val="BodyText"/>
      </w:pPr>
      <w:r>
        <w:rPr>
          <w:bCs/>
          <w:b/>
        </w:rPr>
        <w:t xml:space="preserve">Payment Terms:</w:t>
      </w:r>
      <w:r>
        <w:t xml:space="preserve"> </w:t>
      </w:r>
      <w:r>
        <w:t xml:space="preserve">Full payment of this Invoice is due within 30 calendar days of the Invoice date. Late payments will incur interest at the rate of 2% per month as permitted under the Australian Competition and Consumer Act 2010 (Cth) and the Victorian Fair Trading Act 1999. Please include the Invoice number as a reference with all payments to ensure accurate reconciliation.</w:t>
      </w:r>
    </w:p>
    <w:bookmarkEnd w:id="23"/>
    <w:bookmarkStart w:id="24" w:name="terms-conditions"/>
    <w:p>
      <w:pPr>
        <w:pStyle w:val="Heading3"/>
      </w:pPr>
      <w:r>
        <w:t xml:space="preserve">Terms &amp; Conditions</w:t>
      </w:r>
    </w:p>
    <w:p>
      <w:pPr>
        <w:numPr>
          <w:ilvl w:val="0"/>
          <w:numId w:val="1001"/>
        </w:numPr>
        <w:pStyle w:val="Compact"/>
      </w:pPr>
      <w:r>
        <w:t xml:space="preserve">This Invoice constitutes a formal request for payment for UX UI Designer professional services rendered in Australia Melbourne. All amounts are quoted in Australian Dollars (AUD) and include Goods and Services Tax (GST) at the current rate of 10% as administered by the Australian Taxation Office (ATO).</w:t>
      </w:r>
    </w:p>
    <w:p>
      <w:pPr>
        <w:numPr>
          <w:ilvl w:val="0"/>
          <w:numId w:val="1001"/>
        </w:numPr>
        <w:pStyle w:val="Compact"/>
      </w:pPr>
      <w:r>
        <w:t xml:space="preserve">All intellectual property rights in the UX UI Designer deliverables, including but not limited to wireframes, high-fidelity designs, design system components, prototypes, and research documentation, transfer to the client upon full and final payment of this Invoice.</w:t>
      </w:r>
    </w:p>
    <w:p>
      <w:pPr>
        <w:numPr>
          <w:ilvl w:val="0"/>
          <w:numId w:val="1001"/>
        </w:numPr>
        <w:pStyle w:val="Compact"/>
      </w:pPr>
      <w:r>
        <w:t xml:space="preserve">The UX UI Designer reserves the right to display anonymised project work in professional portfolios and case studies, subject to prior written consent from the client, in accordance with Australian copyright law.</w:t>
      </w:r>
    </w:p>
    <w:p>
      <w:pPr>
        <w:numPr>
          <w:ilvl w:val="0"/>
          <w:numId w:val="1001"/>
        </w:numPr>
        <w:pStyle w:val="Compact"/>
      </w:pPr>
      <w:r>
        <w:t xml:space="preserve">This Invoice is governed by the laws of the State of Victoria, Australia. Any disputes arising from this Invoice or the underlying Service Agreement shall be subject to the exclusive jurisdiction of the courts of Australia Melbourne.</w:t>
      </w:r>
    </w:p>
    <w:p>
      <w:pPr>
        <w:numPr>
          <w:ilvl w:val="0"/>
          <w:numId w:val="1001"/>
        </w:numPr>
        <w:pStyle w:val="Compact"/>
      </w:pPr>
      <w:r>
        <w:t xml:space="preserve">Any queries regarding this Invoice should be directed to the UX UI Designer at the contact details provided above. Please reference Invoice number INV-2025-MEL-0047 in all correspondence.</w:t>
      </w:r>
    </w:p>
    <w:p>
      <w:pPr>
        <w:numPr>
          <w:ilvl w:val="0"/>
          <w:numId w:val="1001"/>
        </w:numPr>
        <w:pStyle w:val="Compact"/>
      </w:pPr>
      <w:r>
        <w:t xml:space="preserve">Payment received after the due date may result in a suspension of ongoing UX UI Designer services until the outstanding balance is settled in full.</w:t>
      </w:r>
    </w:p>
    <w:bookmarkEnd w:id="24"/>
    <w:p>
      <w:pPr>
        <w:pStyle w:val="FirstParagraph"/>
      </w:pPr>
      <w:r>
        <w:t xml:space="preserve">Thank you for engaging our UX UI Designer services in Australia Melbourne. We appreciate your business and look forward to continuing our professional relationship.</w:t>
      </w:r>
    </w:p>
    <w:p>
      <w:pPr>
        <w:pStyle w:val="BodyText"/>
      </w:pPr>
      <w:r>
        <w:t xml:space="preserve">This Invoice was generated electronically and is valid without a physical signature. © 2025 Alexandra Chen — UX UI Designer, Melbourne, Victoria, Australia.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 Australia Melbourne</dc:title>
  <dc:creator/>
  <dc:language>en</dc:language>
  <cp:keywords/>
  <dcterms:created xsi:type="dcterms:W3CDTF">2026-10-10T08:03:20Z</dcterms:created>
  <dcterms:modified xsi:type="dcterms:W3CDTF">2026-10-10T08:03:20Z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