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INVOICE</w:t>
      </w:r>
    </w:p>
    <w:p>
      <w:pPr>
        <w:pStyle w:val="BodyText"/>
      </w:pPr>
      <w:r>
        <w:t xml:space="preserve">Professional UX UI Designer Services</w:t>
      </w:r>
    </w:p>
    <w:p>
      <w:pPr>
        <w:pStyle w:val="BodyText"/>
      </w:pPr>
      <w:r>
        <w:t xml:space="preserve">PAID</w:t>
      </w:r>
    </w:p>
    <w:bookmarkStart w:id="20" w:name="invoice-number-inv-2025-0847"/>
    <w:p>
      <w:pPr>
        <w:pStyle w:val="Heading3"/>
      </w:pPr>
      <w:r>
        <w:t xml:space="preserve">Invoice Number: INV-2025-0847</w:t>
      </w:r>
    </w:p>
    <w:p>
      <w:pPr>
        <w:pStyle w:val="FirstParagraph"/>
      </w:pPr>
      <w:r>
        <w:t xml:space="preserve">Issue Date: 15 June 2025</w:t>
      </w:r>
    </w:p>
    <w:p>
      <w:pPr>
        <w:pStyle w:val="BodyText"/>
      </w:pPr>
      <w:r>
        <w:t xml:space="preserve">Due Date: 30 June 2025</w:t>
      </w:r>
    </w:p>
    <w:p>
      <w:pPr>
        <w:pStyle w:val="BodyText"/>
      </w:pPr>
      <w:r>
        <w:t xml:space="preserve">Payment Terms: Net 15 Days</w:t>
      </w:r>
    </w:p>
    <w:p>
      <w:pPr>
        <w:pStyle w:val="BodyText"/>
      </w:pPr>
      <w:r>
        <w:t xml:space="preserve">Currency: BRL (Brazilian Real)</w:t>
      </w:r>
    </w:p>
    <w:bookmarkEnd w:id="20"/>
    <w:bookmarkStart w:id="21" w:name="service-provider-ux-ui-designer"/>
    <w:p>
      <w:pPr>
        <w:pStyle w:val="Heading4"/>
      </w:pPr>
      <w:r>
        <w:t xml:space="preserve">Service Provider (UX UI Designer)</w:t>
      </w:r>
    </w:p>
    <w:p>
      <w:pPr>
        <w:pStyle w:val="FirstParagraph"/>
      </w:pPr>
      <w:r>
        <w:rPr>
          <w:bCs/>
          <w:b/>
        </w:rPr>
        <w:t xml:space="preserve">Name:</w:t>
      </w:r>
      <w:r>
        <w:t xml:space="preserve"> </w:t>
      </w:r>
      <w:r>
        <w:t xml:space="preserve">Mariana Costa Design Studio</w:t>
      </w:r>
    </w:p>
    <w:p>
      <w:pPr>
        <w:pStyle w:val="BodyText"/>
      </w:pPr>
      <w:r>
        <w:rPr>
          <w:bCs/>
          <w:b/>
        </w:rPr>
        <w:t xml:space="preserve">Professional:</w:t>
      </w:r>
      <w:r>
        <w:t xml:space="preserve"> </w:t>
      </w:r>
      <w:r>
        <w:t xml:space="preserve">Mariana Costa, UX UI Designer</w:t>
      </w:r>
    </w:p>
    <w:p>
      <w:pPr>
        <w:pStyle w:val="BodyText"/>
      </w:pPr>
      <w:r>
        <w:rPr>
          <w:bCs/>
          <w:b/>
        </w:rPr>
        <w:t xml:space="preserve">Address:</w:t>
      </w:r>
      <w:r>
        <w:t xml:space="preserve"> </w:t>
      </w:r>
      <w:r>
        <w:t xml:space="preserve">Av. Atlântica, 1250, Sala 42</w:t>
      </w:r>
    </w:p>
    <w:p>
      <w:pPr>
        <w:pStyle w:val="BodyText"/>
      </w:pPr>
      <w:r>
        <w:rPr>
          <w:bCs/>
          <w:b/>
        </w:rPr>
        <w:t xml:space="preserve">City:</w:t>
      </w:r>
      <w:r>
        <w:t xml:space="preserve"> </w:t>
      </w:r>
      <w:r>
        <w:t xml:space="preserve">Rio de Janeiro, RJ</w:t>
      </w:r>
    </w:p>
    <w:p>
      <w:pPr>
        <w:pStyle w:val="BodyText"/>
      </w:pPr>
      <w:r>
        <w:rPr>
          <w:bCs/>
          <w:b/>
        </w:rPr>
        <w:t xml:space="preserve">Country:</w:t>
      </w:r>
      <w:r>
        <w:t xml:space="preserve"> </w:t>
      </w:r>
      <w:r>
        <w:t xml:space="preserve">Brazil</w:t>
      </w:r>
    </w:p>
    <w:p>
      <w:pPr>
        <w:pStyle w:val="BodyText"/>
      </w:pPr>
      <w:r>
        <w:rPr>
          <w:bCs/>
          <w:b/>
        </w:rPr>
        <w:t xml:space="preserve">CEP:</w:t>
      </w:r>
      <w:r>
        <w:t xml:space="preserve"> </w:t>
      </w:r>
      <w:r>
        <w:t xml:space="preserve">20030-001</w:t>
      </w:r>
    </w:p>
    <w:p>
      <w:pPr>
        <w:pStyle w:val="BodyText"/>
      </w:pPr>
      <w:r>
        <w:rPr>
          <w:bCs/>
          <w:b/>
        </w:rPr>
        <w:t xml:space="preserve">CNPJ:</w:t>
      </w:r>
      <w:r>
        <w:t xml:space="preserve"> </w:t>
      </w:r>
      <w:r>
        <w:t xml:space="preserve">12.345.678/0001-90</w:t>
      </w:r>
    </w:p>
    <w:p>
      <w:pPr>
        <w:pStyle w:val="BodyText"/>
      </w:pPr>
      <w:r>
        <w:rPr>
          <w:bCs/>
          <w:b/>
        </w:rPr>
        <w:t xml:space="preserve">Email:</w:t>
      </w:r>
      <w:r>
        <w:t xml:space="preserve"> </w:t>
      </w:r>
      <w:r>
        <w:t xml:space="preserve">contato@marianacostadesign.com.br</w:t>
      </w:r>
    </w:p>
    <w:p>
      <w:pPr>
        <w:pStyle w:val="BodyText"/>
      </w:pPr>
      <w:r>
        <w:rPr>
          <w:bCs/>
          <w:b/>
        </w:rPr>
        <w:t xml:space="preserve">Phone:</w:t>
      </w:r>
      <w:r>
        <w:t xml:space="preserve"> </w:t>
      </w:r>
      <w:r>
        <w:t xml:space="preserve">+55 (21) 99876-5432</w:t>
      </w:r>
    </w:p>
    <w:bookmarkEnd w:id="21"/>
    <w:bookmarkStart w:id="22" w:name="bill-to-client"/>
    <w:p>
      <w:pPr>
        <w:pStyle w:val="Heading4"/>
      </w:pPr>
      <w:r>
        <w:t xml:space="preserve">Bill To (Client)</w:t>
      </w:r>
    </w:p>
    <w:p>
      <w:pPr>
        <w:pStyle w:val="FirstParagraph"/>
      </w:pPr>
      <w:r>
        <w:rPr>
          <w:bCs/>
          <w:b/>
        </w:rPr>
        <w:t xml:space="preserve">Company:</w:t>
      </w:r>
      <w:r>
        <w:t xml:space="preserve"> </w:t>
      </w:r>
      <w:r>
        <w:t xml:space="preserve">TechNova Solutions Ltda.</w:t>
      </w:r>
    </w:p>
    <w:p>
      <w:pPr>
        <w:pStyle w:val="BodyText"/>
      </w:pPr>
      <w:r>
        <w:rPr>
          <w:bCs/>
          <w:b/>
        </w:rPr>
        <w:t xml:space="preserve">Attention:</w:t>
      </w:r>
      <w:r>
        <w:t xml:space="preserve"> </w:t>
      </w:r>
      <w:r>
        <w:t xml:space="preserve">Carlos Eduardo Ferreira</w:t>
      </w:r>
    </w:p>
    <w:p>
      <w:pPr>
        <w:pStyle w:val="BodyText"/>
      </w:pPr>
      <w:r>
        <w:rPr>
          <w:bCs/>
          <w:b/>
        </w:rPr>
        <w:t xml:space="preserve">Address:</w:t>
      </w:r>
      <w:r>
        <w:t xml:space="preserve"> </w:t>
      </w:r>
      <w:r>
        <w:t xml:space="preserve">Rua da Assembleia, 88, 12º Andar</w:t>
      </w:r>
    </w:p>
    <w:p>
      <w:pPr>
        <w:pStyle w:val="BodyText"/>
      </w:pPr>
      <w:r>
        <w:rPr>
          <w:bCs/>
          <w:b/>
        </w:rPr>
        <w:t xml:space="preserve">City:</w:t>
      </w:r>
      <w:r>
        <w:t xml:space="preserve"> </w:t>
      </w:r>
      <w:r>
        <w:t xml:space="preserve">Rio de Janeiro, RJ</w:t>
      </w:r>
    </w:p>
    <w:p>
      <w:pPr>
        <w:pStyle w:val="BodyText"/>
      </w:pPr>
      <w:r>
        <w:rPr>
          <w:bCs/>
          <w:b/>
        </w:rPr>
        <w:t xml:space="preserve">Country:</w:t>
      </w:r>
      <w:r>
        <w:t xml:space="preserve"> </w:t>
      </w:r>
      <w:r>
        <w:t xml:space="preserve">Brazil</w:t>
      </w:r>
    </w:p>
    <w:p>
      <w:pPr>
        <w:pStyle w:val="BodyText"/>
      </w:pPr>
      <w:r>
        <w:rPr>
          <w:bCs/>
          <w:b/>
        </w:rPr>
        <w:t xml:space="preserve">CEP:</w:t>
      </w:r>
      <w:r>
        <w:t xml:space="preserve"> </w:t>
      </w:r>
      <w:r>
        <w:t xml:space="preserve">20011-904</w:t>
      </w:r>
    </w:p>
    <w:p>
      <w:pPr>
        <w:pStyle w:val="BodyText"/>
      </w:pPr>
      <w:r>
        <w:rPr>
          <w:bCs/>
          <w:b/>
        </w:rPr>
        <w:t xml:space="preserve">CNPJ:</w:t>
      </w:r>
      <w:r>
        <w:t xml:space="preserve"> </w:t>
      </w:r>
      <w:r>
        <w:t xml:space="preserve">98.765.432/0001-15</w:t>
      </w:r>
    </w:p>
    <w:p>
      <w:pPr>
        <w:pStyle w:val="BodyText"/>
      </w:pPr>
      <w:r>
        <w:rPr>
          <w:bCs/>
          <w:b/>
        </w:rPr>
        <w:t xml:space="preserve">Email:</w:t>
      </w:r>
      <w:r>
        <w:t xml:space="preserve"> </w:t>
      </w:r>
      <w:r>
        <w:t xml:space="preserve">c.ferreira@technova.com.br</w:t>
      </w:r>
    </w:p>
    <w:p>
      <w:pPr>
        <w:pStyle w:val="BodyText"/>
      </w:pPr>
      <w:r>
        <w:rPr>
          <w:bCs/>
          <w:b/>
        </w:rPr>
        <w:t xml:space="preserve">Phone:</w:t>
      </w:r>
      <w:r>
        <w:t xml:space="preserve"> </w:t>
      </w:r>
      <w:r>
        <w:t xml:space="preserve">+55 (21) 3345-6789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Duration</w:t>
            </w:r>
          </w:p>
        </w:tc>
        <w:tc>
          <w:tcPr/>
          <w:p>
            <w:pPr>
              <w:pStyle w:val="Compact"/>
              <w:jc w:val="left"/>
            </w:pPr>
            <w:r>
              <w:t xml:space="preserve">Rate (BRL)</w:t>
            </w:r>
          </w:p>
        </w:tc>
        <w:tc>
          <w:tcPr/>
          <w:p>
            <w:pPr>
              <w:pStyle w:val="Compact"/>
              <w:jc w:val="left"/>
            </w:pPr>
            <w:r>
              <w:t xml:space="preserve">Quantity</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UX Research &amp; User Journey Mapping – Conducting in-depth user interviews, usability testing sessions, and competitive analysis for the TechNova mobile application platform. This UX UI Designer engagement includes the creation of detailed user personas, empathy maps, and end-to-end journey maps tailored to the Brazilian market in Rio de Janeiro.</w:t>
            </w:r>
          </w:p>
        </w:tc>
        <w:tc>
          <w:tcPr/>
          <w:p>
            <w:pPr>
              <w:pStyle w:val="Compact"/>
              <w:jc w:val="left"/>
            </w:pPr>
            <w:r>
              <w:t xml:space="preserve">2 weeks</w:t>
            </w:r>
          </w:p>
        </w:tc>
        <w:tc>
          <w:tcPr/>
          <w:p>
            <w:pPr>
              <w:pStyle w:val="Compact"/>
              <w:jc w:val="left"/>
            </w:pPr>
            <w:r>
              <w:t xml:space="preserve">R$ 4.500,00</w:t>
            </w:r>
          </w:p>
        </w:tc>
        <w:tc>
          <w:tcPr/>
          <w:p>
            <w:pPr>
              <w:pStyle w:val="Compact"/>
              <w:jc w:val="left"/>
            </w:pPr>
            <w:r>
              <w:t xml:space="preserve">1</w:t>
            </w:r>
          </w:p>
        </w:tc>
        <w:tc>
          <w:tcPr/>
          <w:p>
            <w:pPr>
              <w:pStyle w:val="Compact"/>
              <w:jc w:val="left"/>
            </w:pPr>
            <w:r>
              <w:t xml:space="preserve">R$ 4.500,00</w:t>
            </w:r>
          </w:p>
        </w:tc>
      </w:tr>
      <w:tr>
        <w:tc>
          <w:tcPr/>
          <w:p>
            <w:pPr>
              <w:pStyle w:val="Compact"/>
              <w:jc w:val="left"/>
            </w:pPr>
            <w:r>
              <w:t xml:space="preserve">02</w:t>
            </w:r>
          </w:p>
        </w:tc>
        <w:tc>
          <w:tcPr/>
          <w:p>
            <w:pPr>
              <w:pStyle w:val="Compact"/>
              <w:jc w:val="left"/>
            </w:pPr>
            <w:r>
              <w:t xml:space="preserve">UI Design System Development – Building a comprehensive and scalable design system for the TechNova enterprise dashboard. This UX UI Designer deliverable includes component libraries, typography scales, color palettes, iconography sets, and interactive prototypes developed in Figma, fully aligned with the brand identity established in Brazil Rio de Janeiro.</w:t>
            </w:r>
          </w:p>
        </w:tc>
        <w:tc>
          <w:tcPr/>
          <w:p>
            <w:pPr>
              <w:pStyle w:val="Compact"/>
              <w:jc w:val="left"/>
            </w:pPr>
            <w:r>
              <w:t xml:space="preserve">4 weeks</w:t>
            </w:r>
          </w:p>
        </w:tc>
        <w:tc>
          <w:tcPr/>
          <w:p>
            <w:pPr>
              <w:pStyle w:val="Compact"/>
              <w:jc w:val="left"/>
            </w:pPr>
            <w:r>
              <w:t xml:space="preserve">R$ 6.800,00</w:t>
            </w:r>
          </w:p>
        </w:tc>
        <w:tc>
          <w:tcPr/>
          <w:p>
            <w:pPr>
              <w:pStyle w:val="Compact"/>
              <w:jc w:val="left"/>
            </w:pPr>
            <w:r>
              <w:t xml:space="preserve">1</w:t>
            </w:r>
          </w:p>
        </w:tc>
        <w:tc>
          <w:tcPr/>
          <w:p>
            <w:pPr>
              <w:pStyle w:val="Compact"/>
              <w:jc w:val="left"/>
            </w:pPr>
            <w:r>
              <w:t xml:space="preserve">R$ 6.800,00</w:t>
            </w:r>
          </w:p>
        </w:tc>
      </w:tr>
      <w:tr>
        <w:tc>
          <w:tcPr/>
          <w:p>
            <w:pPr>
              <w:pStyle w:val="Compact"/>
              <w:jc w:val="left"/>
            </w:pPr>
            <w:r>
              <w:t xml:space="preserve">03</w:t>
            </w:r>
          </w:p>
        </w:tc>
        <w:tc>
          <w:tcPr/>
          <w:p>
            <w:pPr>
              <w:pStyle w:val="Compact"/>
              <w:jc w:val="left"/>
            </w:pPr>
            <w:r>
              <w:t xml:space="preserve">Wireframing &amp; Interactive Prototyping – Designing low-fidelity wireframes and high-fidelity interactive prototypes for 24 key screens of the e-commerce platform. The UX UI Designer process includes iterative feedback cycles with the client team based in Rio de Janeiro, ensuring alignment with user expectations and business objectives.</w:t>
            </w:r>
          </w:p>
        </w:tc>
        <w:tc>
          <w:tcPr/>
          <w:p>
            <w:pPr>
              <w:pStyle w:val="Compact"/>
              <w:jc w:val="left"/>
            </w:pPr>
            <w:r>
              <w:t xml:space="preserve">3 weeks</w:t>
            </w:r>
          </w:p>
        </w:tc>
        <w:tc>
          <w:tcPr/>
          <w:p>
            <w:pPr>
              <w:pStyle w:val="Compact"/>
              <w:jc w:val="left"/>
            </w:pPr>
            <w:r>
              <w:t xml:space="preserve">R$ 5.200,00</w:t>
            </w:r>
          </w:p>
        </w:tc>
        <w:tc>
          <w:tcPr/>
          <w:p>
            <w:pPr>
              <w:pStyle w:val="Compact"/>
              <w:jc w:val="left"/>
            </w:pPr>
            <w:r>
              <w:t xml:space="preserve">1</w:t>
            </w:r>
          </w:p>
        </w:tc>
        <w:tc>
          <w:tcPr/>
          <w:p>
            <w:pPr>
              <w:pStyle w:val="Compact"/>
              <w:jc w:val="left"/>
            </w:pPr>
            <w:r>
              <w:t xml:space="preserve">R$ 5.200,00</w:t>
            </w:r>
          </w:p>
        </w:tc>
      </w:tr>
      <w:tr>
        <w:tc>
          <w:tcPr/>
          <w:p>
            <w:pPr>
              <w:pStyle w:val="Compact"/>
              <w:jc w:val="left"/>
            </w:pPr>
            <w:r>
              <w:t xml:space="preserve">04</w:t>
            </w:r>
          </w:p>
        </w:tc>
        <w:tc>
          <w:tcPr/>
          <w:p>
            <w:pPr>
              <w:pStyle w:val="Compact"/>
              <w:jc w:val="left"/>
            </w:pPr>
            <w:r>
              <w:t xml:space="preserve">Usability Testing &amp; Iteration – Executing moderated usability testing sessions with 12 participants recruited from the Rio de Janeiro metropolitan area. The UX UI Designer will analyze findings, produce a detailed usability report, and implement design refinements across all previously delivered screens.</w:t>
            </w:r>
          </w:p>
        </w:tc>
        <w:tc>
          <w:tcPr/>
          <w:p>
            <w:pPr>
              <w:pStyle w:val="Compact"/>
              <w:jc w:val="left"/>
            </w:pPr>
            <w:r>
              <w:t xml:space="preserve">2 weeks</w:t>
            </w:r>
          </w:p>
        </w:tc>
        <w:tc>
          <w:tcPr/>
          <w:p>
            <w:pPr>
              <w:pStyle w:val="Compact"/>
              <w:jc w:val="left"/>
            </w:pPr>
            <w:r>
              <w:t xml:space="preserve">R$ 3.900,00</w:t>
            </w:r>
          </w:p>
        </w:tc>
        <w:tc>
          <w:tcPr/>
          <w:p>
            <w:pPr>
              <w:pStyle w:val="Compact"/>
              <w:jc w:val="left"/>
            </w:pPr>
            <w:r>
              <w:t xml:space="preserve">1</w:t>
            </w:r>
          </w:p>
        </w:tc>
        <w:tc>
          <w:tcPr/>
          <w:p>
            <w:pPr>
              <w:pStyle w:val="Compact"/>
              <w:jc w:val="left"/>
            </w:pPr>
            <w:r>
              <w:t xml:space="preserve">R$ 3.900,00</w:t>
            </w:r>
          </w:p>
        </w:tc>
      </w:tr>
      <w:tr>
        <w:tc>
          <w:tcPr/>
          <w:p>
            <w:pPr>
              <w:pStyle w:val="Compact"/>
              <w:jc w:val="left"/>
            </w:pPr>
            <w:r>
              <w:t xml:space="preserve">05</w:t>
            </w:r>
          </w:p>
        </w:tc>
        <w:tc>
          <w:tcPr/>
          <w:p>
            <w:pPr>
              <w:pStyle w:val="Compact"/>
              <w:jc w:val="left"/>
            </w:pPr>
            <w:r>
              <w:t xml:space="preserve">Design Handoff &amp; Developer Support – Preparing final design assets, annotated specifications, and interactive prototypes for the development team. The UX UI Designer will conduct two on-site handoff workshops at the TechNova office in Rio de Janeiro, Brazil, and provide ongoing design consultation for a period of 30 days post-delivery.</w:t>
            </w:r>
          </w:p>
        </w:tc>
        <w:tc>
          <w:tcPr/>
          <w:p>
            <w:pPr>
              <w:pStyle w:val="Compact"/>
              <w:jc w:val="left"/>
            </w:pPr>
            <w:r>
              <w:t xml:space="preserve">2 weeks</w:t>
            </w:r>
          </w:p>
        </w:tc>
        <w:tc>
          <w:tcPr/>
          <w:p>
            <w:pPr>
              <w:pStyle w:val="Compact"/>
              <w:jc w:val="left"/>
            </w:pPr>
            <w:r>
              <w:t xml:space="preserve">R$ 4.100,00</w:t>
            </w:r>
          </w:p>
        </w:tc>
        <w:tc>
          <w:tcPr/>
          <w:p>
            <w:pPr>
              <w:pStyle w:val="Compact"/>
              <w:jc w:val="left"/>
            </w:pPr>
            <w:r>
              <w:t xml:space="preserve">1</w:t>
            </w:r>
          </w:p>
        </w:tc>
        <w:tc>
          <w:tcPr/>
          <w:p>
            <w:pPr>
              <w:pStyle w:val="Compact"/>
              <w:jc w:val="left"/>
            </w:pPr>
            <w:r>
              <w:t xml:space="preserve">R$ 4.100,00</w:t>
            </w:r>
          </w:p>
        </w:tc>
      </w:tr>
      <w:tr>
        <w:tc>
          <w:tcPr/>
          <w:p>
            <w:pPr>
              <w:pStyle w:val="Compact"/>
              <w:jc w:val="left"/>
            </w:pPr>
            <w:r>
              <w:t xml:space="preserve">06</w:t>
            </w:r>
          </w:p>
        </w:tc>
        <w:tc>
          <w:tcPr/>
          <w:p>
            <w:pPr>
              <w:pStyle w:val="Compact"/>
              <w:jc w:val="left"/>
            </w:pPr>
            <w:r>
              <w:t xml:space="preserve">Accessibility Audit &amp; WCAG Compliance Review – Performing a thorough accessibility audit of all UX UI Designer deliverables against WCAG 2.1 AA standards. This service ensures the digital product is inclusive and compliant with Brazilian accessibility regulations (Lei Brasileira de Inclusão – Lei 13.146/2015) applicable in Rio de Janeiro and throughout Brazil.</w:t>
            </w:r>
          </w:p>
        </w:tc>
        <w:tc>
          <w:tcPr/>
          <w:p>
            <w:pPr>
              <w:pStyle w:val="Compact"/>
              <w:jc w:val="left"/>
            </w:pPr>
            <w:r>
              <w:t xml:space="preserve">1 week</w:t>
            </w:r>
          </w:p>
        </w:tc>
        <w:tc>
          <w:tcPr/>
          <w:p>
            <w:pPr>
              <w:pStyle w:val="Compact"/>
              <w:jc w:val="left"/>
            </w:pPr>
            <w:r>
              <w:t xml:space="preserve">R$ 2.800,00</w:t>
            </w:r>
          </w:p>
        </w:tc>
        <w:tc>
          <w:tcPr/>
          <w:p>
            <w:pPr>
              <w:pStyle w:val="Compact"/>
              <w:jc w:val="left"/>
            </w:pPr>
            <w:r>
              <w:t xml:space="preserve">1</w:t>
            </w:r>
          </w:p>
        </w:tc>
        <w:tc>
          <w:tcPr/>
          <w:p>
            <w:pPr>
              <w:pStyle w:val="Compact"/>
              <w:jc w:val="left"/>
            </w:pPr>
            <w:r>
              <w:t xml:space="preserve">R$ 2.800,00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R$ 27.300,00</w:t>
            </w:r>
          </w:p>
        </w:tc>
      </w:tr>
      <w:tr>
        <w:tc>
          <w:tcPr/>
          <w:p>
            <w:pPr>
              <w:pStyle w:val="Compact"/>
              <w:jc w:val="left"/>
            </w:pPr>
            <w:r>
              <w:t xml:space="preserve">Discount (Early Payment – 5%)</w:t>
            </w:r>
          </w:p>
        </w:tc>
        <w:tc>
          <w:tcPr/>
          <w:p>
            <w:pPr>
              <w:pStyle w:val="Compact"/>
              <w:jc w:val="right"/>
            </w:pPr>
            <w:r>
              <w:t xml:space="preserve">- R$ 1.365,00</w:t>
            </w:r>
          </w:p>
        </w:tc>
      </w:tr>
      <w:tr>
        <w:tc>
          <w:tcPr/>
          <w:p>
            <w:pPr>
              <w:pStyle w:val="Compact"/>
              <w:jc w:val="left"/>
            </w:pPr>
            <w:r>
              <w:t xml:space="preserve">ISS (Imposto Sobre Serviços – 5%)</w:t>
            </w:r>
          </w:p>
        </w:tc>
        <w:tc>
          <w:tcPr/>
          <w:p>
            <w:pPr>
              <w:pStyle w:val="Compact"/>
              <w:jc w:val="right"/>
            </w:pPr>
            <w:r>
              <w:t xml:space="preserve">R$ 1.296,75</w:t>
            </w:r>
          </w:p>
        </w:tc>
      </w:tr>
      <w:tr>
        <w:tc>
          <w:tcPr/>
          <w:p>
            <w:pPr>
              <w:pStyle w:val="Compact"/>
              <w:jc w:val="left"/>
            </w:pPr>
            <w:r>
              <w:t xml:space="preserve">Grand Total</w:t>
            </w:r>
          </w:p>
        </w:tc>
        <w:tc>
          <w:tcPr/>
          <w:p>
            <w:pPr>
              <w:pStyle w:val="Compact"/>
              <w:jc w:val="right"/>
            </w:pPr>
            <w:r>
              <w:t xml:space="preserve">R$ 27.231,75</w:t>
            </w:r>
          </w:p>
        </w:tc>
      </w:tr>
    </w:tbl>
    <w:bookmarkStart w:id="23"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(TED/PIX) to the account below.</w:t>
      </w:r>
    </w:p>
    <w:p>
      <w:pPr>
        <w:pStyle w:val="BodyText"/>
      </w:pPr>
      <w:r>
        <w:rPr>
          <w:bCs/>
          <w:b/>
        </w:rPr>
        <w:t xml:space="preserve">Bank:</w:t>
      </w:r>
      <w:r>
        <w:t xml:space="preserve"> </w:t>
      </w:r>
      <w:r>
        <w:t xml:space="preserve">Banco do Brasil S.A.</w:t>
      </w:r>
    </w:p>
    <w:p>
      <w:pPr>
        <w:pStyle w:val="BodyText"/>
      </w:pPr>
      <w:r>
        <w:rPr>
          <w:bCs/>
          <w:b/>
        </w:rPr>
        <w:t xml:space="preserve">Account Number:</w:t>
      </w:r>
      <w:r>
        <w:t xml:space="preserve"> </w:t>
      </w:r>
      <w:r>
        <w:t xml:space="preserve">1234-5</w:t>
      </w:r>
    </w:p>
    <w:p>
      <w:pPr>
        <w:pStyle w:val="BodyText"/>
      </w:pPr>
      <w:r>
        <w:rPr>
          <w:bCs/>
          <w:b/>
        </w:rPr>
        <w:t xml:space="preserve">Branch (Agência):</w:t>
      </w:r>
      <w:r>
        <w:t xml:space="preserve"> </w:t>
      </w:r>
      <w:r>
        <w:t xml:space="preserve">0001</w:t>
      </w:r>
    </w:p>
    <w:p>
      <w:pPr>
        <w:pStyle w:val="BodyText"/>
      </w:pPr>
      <w:r>
        <w:rPr>
          <w:bCs/>
          <w:b/>
        </w:rPr>
        <w:t xml:space="preserve">PIX Key:</w:t>
      </w:r>
      <w:r>
        <w:t xml:space="preserve"> </w:t>
      </w:r>
      <w:r>
        <w:t xml:space="preserve">contato@marianacostadesign.com.br</w:t>
      </w:r>
    </w:p>
    <w:p>
      <w:pPr>
        <w:pStyle w:val="BodyText"/>
      </w:pPr>
      <w:r>
        <w:rPr>
          <w:bCs/>
          <w:b/>
        </w:rPr>
        <w:t xml:space="preserve">Important:</w:t>
      </w:r>
      <w:r>
        <w:t xml:space="preserve"> </w:t>
      </w:r>
      <w:r>
        <w:t xml:space="preserve">This Invoice for UX UI Designer services is issued in accordance with Brazilian tax regulations. The ISS (Imposto Sobre Serviços) tax of 5% is applicable as the services are rendered in the municipality of Rio de Janeiro, state of Rio de Janeiro, Brazil. The client is requested to retain a copy of this Invoice for their accounting records. Payment is due within 15 calendar days from the issue date. Late payments are subject to a 2% penalty plus interest calculated at the Selic rate per month, as per Brazilian commercial law.</w:t>
      </w:r>
    </w:p>
    <w:bookmarkEnd w:id="23"/>
    <w:bookmarkStart w:id="24" w:name="terms-conditions"/>
    <w:p>
      <w:pPr>
        <w:pStyle w:val="Heading4"/>
      </w:pPr>
      <w:r>
        <w:t xml:space="preserve">Terms &amp; Conditions</w:t>
      </w:r>
    </w:p>
    <w:p>
      <w:pPr>
        <w:pStyle w:val="FirstParagraph"/>
      </w:pPr>
      <w:r>
        <w:t xml:space="preserve">1. This Invoice represents the final billing for all UX UI Designer services rendered by Mariana Costa Design Studio to TechNova Solutions Ltda. for the project period of May 2025 through June 2025, all conducted in Rio de Janeiro, Brazil.</w:t>
      </w:r>
    </w:p>
    <w:p>
      <w:pPr>
        <w:pStyle w:val="BodyText"/>
      </w:pPr>
      <w:r>
        <w:t xml:space="preserve">2. All intellectual property rights associated with the UX UI Designer deliverables, including but not limited to design files, prototypes, wireframes, and design system components, shall transfer to the client upon full and verified payment of this Invoice.</w:t>
      </w:r>
    </w:p>
    <w:p>
      <w:pPr>
        <w:pStyle w:val="BodyText"/>
      </w:pPr>
      <w:r>
        <w:t xml:space="preserve">3. The UX UI Designer reserves the right to use anonymized project case studies for portfolio purposes, with prior written consent from the client, in accordance with Brazilian data protection law (LGPD – Lei Geral de Proteção de Dados, Lei 13.709/2018).</w:t>
      </w:r>
    </w:p>
    <w:p>
      <w:pPr>
        <w:pStyle w:val="BodyText"/>
      </w:pPr>
      <w:r>
        <w:t xml:space="preserve">4. Any additional services beyond the scope defined in this Invoice will be subject to a separate quotation and a supplementary Invoice, issued in accordance with the same terms and conditions.</w:t>
      </w:r>
    </w:p>
    <w:p>
      <w:pPr>
        <w:pStyle w:val="BodyText"/>
      </w:pPr>
      <w:r>
        <w:t xml:space="preserve">5. This Invoice is governed by the laws of the Federative Republic of Brazil, and any disputes arising from this engagement shall be resolved in the courts of the city of Rio de Janeiro, state of Rio de Janeiro, Brazil.</w:t>
      </w:r>
    </w:p>
    <w:p>
      <w:pPr>
        <w:pStyle w:val="BodyText"/>
      </w:pPr>
      <w:r>
        <w:t xml:space="preserve">6. The client acknowledges that the UX UI Designer has fulfilled all obligations under the service agreement, and this Invoice constitutes full and final settlement for the described professional services.</w:t>
      </w:r>
    </w:p>
    <w:bookmarkEnd w:id="24"/>
    <w:p>
      <w:pPr>
        <w:pStyle w:val="BodyText"/>
      </w:pPr>
      <w:r>
        <w:t xml:space="preserve">Thank you for choosing Mariana Costa Design Studio for your UX UI Designer needs in Brazil Rio de Janeiro.</w:t>
      </w:r>
    </w:p>
    <w:p>
      <w:pPr>
        <w:pStyle w:val="BodyText"/>
      </w:pPr>
      <w:r>
        <w:t xml:space="preserve">This Invoice was generated electronically and is valid without a physical signature in accordance with Brazilian electronic document legislation (MP 2.200-2/2001).</w:t>
      </w:r>
    </w:p>
    <w:p>
      <w:pPr>
        <w:pStyle w:val="BodyText"/>
      </w:pPr>
      <w:r>
        <w:t xml:space="preserve">Invoice INV-2025-0847 | Mariana Costa Design Studio | Rio de Janeiro, RJ, Brazil | +55 (21) 99876-5432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Brazil Rio de Janeiro</dc:title>
  <dc:creator/>
  <dc:language>en</dc:language>
  <cp:keywords/>
  <dcterms:created xsi:type="dcterms:W3CDTF">2026-10-10T07:05:48Z</dcterms:created>
  <dcterms:modified xsi:type="dcterms:W3CDTF">2026-10-10T07:05:48Z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