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ixelcraft-design-studio"/>
    <w:p>
      <w:pPr>
        <w:pStyle w:val="Heading1"/>
      </w:pPr>
      <w:r>
        <w:t xml:space="preserve">PixelCraft Design Studio</w:t>
      </w:r>
    </w:p>
    <w:p>
      <w:pPr>
        <w:pStyle w:val="FirstParagraph"/>
      </w:pPr>
      <w:r>
        <w:t xml:space="preserve">Av. Paulista, 1578 - Bela Vista</w:t>
      </w:r>
    </w:p>
    <w:p>
      <w:pPr>
        <w:pStyle w:val="BodyText"/>
      </w:pPr>
      <w:r>
        <w:t xml:space="preserve">São Paulo, SP - 01310-300, Brazil</w:t>
      </w:r>
    </w:p>
    <w:p>
      <w:pPr>
        <w:pStyle w:val="BodyText"/>
      </w:pPr>
      <w:r>
        <w:t xml:space="preserve">CNPJ: 12.345.678/0001-90</w:t>
      </w:r>
    </w:p>
    <w:p>
      <w:pPr>
        <w:pStyle w:val="BodyText"/>
      </w:pPr>
      <w:r>
        <w:t xml:space="preserve">contato@pixelcraftdesign.com.br</w:t>
      </w:r>
    </w:p>
    <w:p>
      <w:pPr>
        <w:pStyle w:val="BodyText"/>
      </w:pPr>
      <w:r>
        <w:t xml:space="preserve">+55 (11)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INV-2025-00472</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ed-to"/>
    <w:p>
      <w:pPr>
        <w:pStyle w:val="Heading3"/>
      </w:pPr>
      <w:r>
        <w:t xml:space="preserve">Billed To</w:t>
      </w:r>
    </w:p>
    <w:p>
      <w:pPr>
        <w:pStyle w:val="FirstParagraph"/>
      </w:pPr>
      <w:r>
        <w:t xml:space="preserve">TechNova Solutions Ltda.</w:t>
      </w:r>
    </w:p>
    <w:p>
      <w:pPr>
        <w:pStyle w:val="BodyText"/>
      </w:pPr>
      <w:r>
        <w:t xml:space="preserve">Attn: Mariana Costa, CTO</w:t>
      </w:r>
    </w:p>
    <w:p>
      <w:pPr>
        <w:pStyle w:val="BodyText"/>
      </w:pPr>
      <w:r>
        <w:t xml:space="preserve">Rua Oscar Freire, 890 - Jardins</w:t>
      </w:r>
    </w:p>
    <w:p>
      <w:pPr>
        <w:pStyle w:val="BodyText"/>
      </w:pPr>
      <w:r>
        <w:t xml:space="preserve">São Paulo, SP - 01426-001, Brazil</w:t>
      </w:r>
    </w:p>
    <w:p>
      <w:pPr>
        <w:pStyle w:val="BodyText"/>
      </w:pPr>
      <w:r>
        <w:t xml:space="preserve">CNPJ: 98.765.432/0001-10</w:t>
      </w:r>
    </w:p>
    <w:p>
      <w:pPr>
        <w:pStyle w:val="BodyText"/>
      </w:pPr>
      <w:r>
        <w:t xml:space="preserve">financeiro@technova.com.br</w:t>
      </w:r>
    </w:p>
    <w:bookmarkEnd w:id="22"/>
    <w:bookmarkStart w:id="23" w:name="service-provider"/>
    <w:p>
      <w:pPr>
        <w:pStyle w:val="Heading3"/>
      </w:pPr>
      <w:r>
        <w:t xml:space="preserve">Service Provider</w:t>
      </w:r>
    </w:p>
    <w:p>
      <w:pPr>
        <w:pStyle w:val="FirstParagraph"/>
      </w:pPr>
      <w:r>
        <w:t xml:space="preserve">Alexandre Ferreira</w:t>
      </w:r>
    </w:p>
    <w:p>
      <w:pPr>
        <w:pStyle w:val="BodyText"/>
      </w:pPr>
      <w:r>
        <w:t xml:space="preserve">UX UI Designer - Senior</w:t>
      </w:r>
    </w:p>
    <w:p>
      <w:pPr>
        <w:pStyle w:val="BodyText"/>
      </w:pPr>
      <w:r>
        <w:t xml:space="preserve">PixelCraft Design Studio</w:t>
      </w:r>
    </w:p>
    <w:p>
      <w:pPr>
        <w:pStyle w:val="BodyText"/>
      </w:pPr>
      <w:r>
        <w:t xml:space="preserve">São Paulo, SP, Brazil</w:t>
      </w:r>
    </w:p>
    <w:p>
      <w:pPr>
        <w:pStyle w:val="BodyText"/>
      </w:pPr>
      <w:r>
        <w:t xml:space="preserve">alexandre@pixelcraftdesign.com.br</w:t>
      </w:r>
    </w:p>
    <w:p>
      <w:pPr>
        <w:pStyle w:val="BodyText"/>
      </w:pPr>
      <w:r>
        <w:t xml:space="preserve">Professional Registration: CFP-SP-2019-4482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UX Research &amp; User Journey Mapping – Comprehensive discovery phase including stakeholder interviews, competitive analysis, and user persona development for the TechNova mobile application platform.</w:t>
            </w:r>
          </w:p>
        </w:tc>
        <w:tc>
          <w:tcPr/>
          <w:p>
            <w:pPr>
              <w:pStyle w:val="Compact"/>
              <w:jc w:val="left"/>
            </w:pPr>
            <w:r>
              <w:t xml:space="preserve">40 hrs</w:t>
            </w:r>
          </w:p>
        </w:tc>
        <w:tc>
          <w:tcPr/>
          <w:p>
            <w:pPr>
              <w:pStyle w:val="Compact"/>
              <w:jc w:val="left"/>
            </w:pPr>
            <w:r>
              <w:t xml:space="preserve">R$ 320,00</w:t>
            </w:r>
          </w:p>
        </w:tc>
        <w:tc>
          <w:tcPr/>
          <w:p>
            <w:pPr>
              <w:pStyle w:val="Compact"/>
              <w:jc w:val="left"/>
            </w:pPr>
            <w:r>
              <w:t xml:space="preserve">R$ 12.800,00</w:t>
            </w:r>
          </w:p>
        </w:tc>
      </w:tr>
      <w:tr>
        <w:tc>
          <w:tcPr/>
          <w:p>
            <w:pPr>
              <w:pStyle w:val="Compact"/>
              <w:jc w:val="left"/>
            </w:pPr>
            <w:r>
              <w:t xml:space="preserve">02</w:t>
            </w:r>
          </w:p>
        </w:tc>
        <w:tc>
          <w:tcPr/>
          <w:p>
            <w:pPr>
              <w:pStyle w:val="Compact"/>
              <w:jc w:val="left"/>
            </w:pPr>
            <w:r>
              <w:t xml:space="preserve">UI Design &amp; Visual Interface Development – Creation of high-fidelity wireframes, interactive prototypes, and a complete design system including component library, typography guidelines, and color palette for web and mobile interfaces.</w:t>
            </w:r>
          </w:p>
        </w:tc>
        <w:tc>
          <w:tcPr/>
          <w:p>
            <w:pPr>
              <w:pStyle w:val="Compact"/>
              <w:jc w:val="left"/>
            </w:pPr>
            <w:r>
              <w:t xml:space="preserve">60 hrs</w:t>
            </w:r>
          </w:p>
        </w:tc>
        <w:tc>
          <w:tcPr/>
          <w:p>
            <w:pPr>
              <w:pStyle w:val="Compact"/>
              <w:jc w:val="left"/>
            </w:pPr>
            <w:r>
              <w:t xml:space="preserve">R$ 350,00</w:t>
            </w:r>
          </w:p>
        </w:tc>
        <w:tc>
          <w:tcPr/>
          <w:p>
            <w:pPr>
              <w:pStyle w:val="Compact"/>
              <w:jc w:val="left"/>
            </w:pPr>
            <w:r>
              <w:t xml:space="preserve">R$ 21.000,00</w:t>
            </w:r>
          </w:p>
        </w:tc>
      </w:tr>
      <w:tr>
        <w:tc>
          <w:tcPr/>
          <w:p>
            <w:pPr>
              <w:pStyle w:val="Compact"/>
              <w:jc w:val="left"/>
            </w:pPr>
            <w:r>
              <w:t xml:space="preserve">03</w:t>
            </w:r>
          </w:p>
        </w:tc>
        <w:tc>
          <w:tcPr/>
          <w:p>
            <w:pPr>
              <w:pStyle w:val="Compact"/>
              <w:jc w:val="left"/>
            </w:pPr>
            <w:r>
              <w:t xml:space="preserve">Usability Testing &amp; Iterative Refinement – Conducting moderated usability sessions with 12 participants in São Paulo, analyzing task completion rates, and delivering three rounds of design iteration based on quantitative and qualitative feedback.</w:t>
            </w:r>
          </w:p>
        </w:tc>
        <w:tc>
          <w:tcPr/>
          <w:p>
            <w:pPr>
              <w:pStyle w:val="Compact"/>
              <w:jc w:val="left"/>
            </w:pPr>
            <w:r>
              <w:t xml:space="preserve">24 hrs</w:t>
            </w:r>
          </w:p>
        </w:tc>
        <w:tc>
          <w:tcPr/>
          <w:p>
            <w:pPr>
              <w:pStyle w:val="Compact"/>
              <w:jc w:val="left"/>
            </w:pPr>
            <w:r>
              <w:t xml:space="preserve">R$ 380,00</w:t>
            </w:r>
          </w:p>
        </w:tc>
        <w:tc>
          <w:tcPr/>
          <w:p>
            <w:pPr>
              <w:pStyle w:val="Compact"/>
              <w:jc w:val="left"/>
            </w:pPr>
            <w:r>
              <w:t xml:space="preserve">R$ 9.120,00</w:t>
            </w:r>
          </w:p>
        </w:tc>
      </w:tr>
      <w:tr>
        <w:tc>
          <w:tcPr/>
          <w:p>
            <w:pPr>
              <w:pStyle w:val="Compact"/>
              <w:jc w:val="left"/>
            </w:pPr>
            <w:r>
              <w:t xml:space="preserve">04</w:t>
            </w:r>
          </w:p>
        </w:tc>
        <w:tc>
          <w:tcPr/>
          <w:p>
            <w:pPr>
              <w:pStyle w:val="Compact"/>
              <w:jc w:val="left"/>
            </w:pPr>
            <w:r>
              <w:t xml:space="preserve">Design System Documentation &amp; Developer Handoff – Preparation of annotated design specifications, Figma component documentation, accessibility compliance review (WCAG 2.1 AA), and direct collaboration sessions with the front-end development team.</w:t>
            </w:r>
          </w:p>
        </w:tc>
        <w:tc>
          <w:tcPr/>
          <w:p>
            <w:pPr>
              <w:pStyle w:val="Compact"/>
              <w:jc w:val="left"/>
            </w:pPr>
            <w:r>
              <w:t xml:space="preserve">20 hrs</w:t>
            </w:r>
          </w:p>
        </w:tc>
        <w:tc>
          <w:tcPr/>
          <w:p>
            <w:pPr>
              <w:pStyle w:val="Compact"/>
              <w:jc w:val="left"/>
            </w:pPr>
            <w:r>
              <w:t xml:space="preserve">R$ 340,00</w:t>
            </w:r>
          </w:p>
        </w:tc>
        <w:tc>
          <w:tcPr/>
          <w:p>
            <w:pPr>
              <w:pStyle w:val="Compact"/>
              <w:jc w:val="left"/>
            </w:pPr>
            <w:r>
              <w:t xml:space="preserve">R$ 6.800,00</w:t>
            </w:r>
          </w:p>
        </w:tc>
      </w:tr>
      <w:tr>
        <w:tc>
          <w:tcPr/>
          <w:p>
            <w:pPr>
              <w:pStyle w:val="Compact"/>
              <w:jc w:val="left"/>
            </w:pPr>
            <w:r>
              <w:t xml:space="preserve">05</w:t>
            </w:r>
          </w:p>
        </w:tc>
        <w:tc>
          <w:tcPr/>
          <w:p>
            <w:pPr>
              <w:pStyle w:val="Compact"/>
              <w:jc w:val="left"/>
            </w:pPr>
            <w:r>
              <w:t xml:space="preserve">Post-Launch UX Audit &amp; Optimization Report – 30-day post-deployment monitoring, heat map analysis, conversion funnel review, and a comprehensive optimization roadmap document delivered to the TechNova product team.</w:t>
            </w:r>
          </w:p>
        </w:tc>
        <w:tc>
          <w:tcPr/>
          <w:p>
            <w:pPr>
              <w:pStyle w:val="Compact"/>
              <w:jc w:val="left"/>
            </w:pPr>
            <w:r>
              <w:t xml:space="preserve">16 hrs</w:t>
            </w:r>
          </w:p>
        </w:tc>
        <w:tc>
          <w:tcPr/>
          <w:p>
            <w:pPr>
              <w:pStyle w:val="Compact"/>
              <w:jc w:val="left"/>
            </w:pPr>
            <w:r>
              <w:t xml:space="preserve">R$ 360,00</w:t>
            </w:r>
          </w:p>
        </w:tc>
        <w:tc>
          <w:tcPr/>
          <w:p>
            <w:pPr>
              <w:pStyle w:val="Compact"/>
              <w:jc w:val="left"/>
            </w:pPr>
            <w:r>
              <w:t xml:space="preserve">R$ 5.760,00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R$ 55.480,00</w:t>
            </w:r>
          </w:p>
        </w:tc>
      </w:tr>
      <w:tr>
        <w:tc>
          <w:tcPr/>
          <w:p>
            <w:pPr>
              <w:pStyle w:val="Compact"/>
              <w:jc w:val="left"/>
            </w:pPr>
            <w:r>
              <w:t xml:space="preserve">ISS (Imposto Sobre Serviços) – 5%</w:t>
            </w:r>
          </w:p>
        </w:tc>
        <w:tc>
          <w:tcPr/>
          <w:p>
            <w:pPr>
              <w:pStyle w:val="Compact"/>
              <w:jc w:val="left"/>
            </w:pPr>
            <w:r>
              <w:t xml:space="preserve">R$ 2.774,00</w:t>
            </w:r>
          </w:p>
        </w:tc>
      </w:tr>
      <w:tr>
        <w:tc>
          <w:tcPr/>
          <w:p>
            <w:pPr>
              <w:pStyle w:val="Compact"/>
              <w:jc w:val="left"/>
            </w:pPr>
            <w:r>
              <w:t xml:space="preserve">Discount – Early Payment (5%)</w:t>
            </w:r>
          </w:p>
        </w:tc>
        <w:tc>
          <w:tcPr/>
          <w:p>
            <w:pPr>
              <w:pStyle w:val="Compact"/>
              <w:jc w:val="left"/>
            </w:pPr>
            <w:r>
              <w:t xml:space="preserve">- R$ 2.774,00</w:t>
            </w:r>
          </w:p>
        </w:tc>
      </w:tr>
      <w:tr>
        <w:tc>
          <w:tcPr/>
          <w:p>
            <w:pPr>
              <w:pStyle w:val="Compact"/>
              <w:jc w:val="left"/>
            </w:pPr>
            <w:r>
              <w:t xml:space="preserve">Grand Total Due</w:t>
            </w:r>
          </w:p>
        </w:tc>
        <w:tc>
          <w:tcPr/>
          <w:p>
            <w:pPr>
              <w:pStyle w:val="Compact"/>
              <w:jc w:val="left"/>
            </w:pPr>
            <w:r>
              <w:t xml:space="preserve">R$ 55.480,00</w:t>
            </w:r>
          </w:p>
        </w:tc>
      </w:tr>
    </w:tbl>
    <w:bookmarkStart w:id="24" w:name="invoice-notes-terms"/>
    <w:p>
      <w:pPr>
        <w:pStyle w:val="Heading3"/>
      </w:pPr>
      <w:r>
        <w:t xml:space="preserve">Invoice Notes &amp; Terms</w:t>
      </w:r>
    </w:p>
    <w:p>
      <w:pPr>
        <w:pStyle w:val="FirstParagraph"/>
      </w:pPr>
      <w:r>
        <w:t xml:space="preserve">This Invoice is issued in accordance with the service agreement signed on December 20, 2024, between PixelCraft Design Studio (acting as the professional UX UI Designer service provider) and TechNova Solutions Ltda. All services were rendered in São Paulo, Brazil, and are subject to the local municipal tax regulations of the city of São Paulo.</w:t>
      </w:r>
    </w:p>
    <w:p>
      <w:pPr>
        <w:pStyle w:val="BodyText"/>
      </w:pPr>
      <w:r>
        <w:t xml:space="preserve">The UX UI Designer services described in this Invoice encompass the full design lifecycle from initial research through post-launch optimization. All deliverables, including Figma files, research reports, and documentation, are the exclusive intellectual property of TechNova Solutions Ltda. upon full payment of this Invoice.</w:t>
      </w:r>
    </w:p>
    <w:p>
      <w:pPr>
        <w:pStyle w:val="BodyText"/>
      </w:pPr>
      <w:r>
        <w:t xml:space="preserve">Payment is due within 30 calendar days from the issue date. Late payments will be subject to a 2% monthly interest charge plus a 1% fine, in compliance with Brazilian commercial law (Código Civil, Art. 412). Please reference Invoice Number INV-2025-00472 in all correspondence and remittances.</w:t>
      </w:r>
    </w:p>
    <w:p>
      <w:pPr>
        <w:pStyle w:val="BodyText"/>
      </w:pPr>
      <w:r>
        <w:t xml:space="preserve">This Invoice is valid for 90 days from the issue date. After this period, the charges may be subject to revision based on current market rates for UX UI Designer professionals in the São Paulo metropolitan area.</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PixelCraft Design Studio LTDA</w:t>
      </w:r>
    </w:p>
    <w:p>
      <w:pPr>
        <w:pStyle w:val="BodyText"/>
      </w:pPr>
      <w:r>
        <w:rPr>
          <w:bCs/>
          <w:b/>
        </w:rPr>
        <w:t xml:space="preserve">Account Number (Conta Corrente):</w:t>
      </w:r>
      <w:r>
        <w:t xml:space="preserve"> </w:t>
      </w:r>
      <w:r>
        <w:t xml:space="preserve">12.345-6</w:t>
      </w:r>
    </w:p>
    <w:p>
      <w:pPr>
        <w:pStyle w:val="BodyText"/>
      </w:pPr>
      <w:r>
        <w:rPr>
          <w:bCs/>
          <w:b/>
        </w:rPr>
        <w:t xml:space="preserve">Branch (Agência):</w:t>
      </w:r>
      <w:r>
        <w:t xml:space="preserve"> </w:t>
      </w:r>
      <w:r>
        <w:t xml:space="preserve">0987-6</w:t>
      </w:r>
    </w:p>
    <w:p>
      <w:pPr>
        <w:pStyle w:val="BodyText"/>
      </w:pPr>
      <w:r>
        <w:rPr>
          <w:bCs/>
          <w:b/>
        </w:rPr>
        <w:t xml:space="preserve">Routing (CNPJ):</w:t>
      </w:r>
      <w:r>
        <w:t xml:space="preserve"> </w:t>
      </w:r>
      <w:r>
        <w:t xml:space="preserve">12.345.678/0001-90</w:t>
      </w:r>
    </w:p>
    <w:p>
      <w:pPr>
        <w:pStyle w:val="BodyText"/>
      </w:pPr>
      <w:r>
        <w:rPr>
          <w:bCs/>
          <w:b/>
        </w:rPr>
        <w:t xml:space="preserve">PIX Key:</w:t>
      </w:r>
      <w:r>
        <w:t xml:space="preserve"> </w:t>
      </w:r>
      <w:r>
        <w:t xml:space="preserve">financeiro@pixelcraftdesign.com.br</w:t>
      </w:r>
    </w:p>
    <w:p>
      <w:pPr>
        <w:pStyle w:val="BodyText"/>
      </w:pPr>
      <w:r>
        <w:rPr>
          <w:bCs/>
          <w:b/>
        </w:rPr>
        <w:t xml:space="preserve">SWIFT Code (for international transfers):</w:t>
      </w:r>
      <w:r>
        <w:t xml:space="preserve"> </w:t>
      </w:r>
      <w:r>
        <w:t xml:space="preserve">BBASBRSP</w:t>
      </w:r>
    </w:p>
    <w:bookmarkEnd w:id="25"/>
    <w:p>
      <w:pPr>
        <w:pStyle w:val="BodyText"/>
      </w:pPr>
      <w:r>
        <w:t xml:space="preserve">Thank you for your business. This Invoice was generated by PixelCraft Design Studio, a UX UI Designer firm based in São Paulo, Brazil.</w:t>
      </w:r>
    </w:p>
    <w:p>
      <w:pPr>
        <w:pStyle w:val="BodyText"/>
      </w:pPr>
      <w:r>
        <w:t xml:space="preserve">For questions regarding this Invoice, please contact our finance department at financeiro@pixelcraftdesign.com.br or call +55 (11) 3456-7890 during business hours (Monday to Friday, 9:00 AM – 6:00 PM BRT).</w:t>
      </w:r>
    </w:p>
    <w:p>
      <w:pPr>
        <w:pStyle w:val="BodyText"/>
      </w:pPr>
      <w:r>
        <w:t xml:space="preserve">© 2025 PixelCraft Design Studio LTDA – All Rights Reserved | São Paulo, SP – Brazil | CNPJ: 12.345.678/0001-90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Brazil São Paulo</dc:title>
  <dc:creator/>
  <dc:language>en</dc:language>
  <cp:keywords/>
  <dcterms:created xsi:type="dcterms:W3CDTF">2026-10-10T07:07:30Z</dcterms:created>
  <dcterms:modified xsi:type="dcterms:W3CDTF">2026-10-10T07:07:30Z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