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ixelcraft-design-studio"/>
    <w:p>
      <w:pPr>
        <w:pStyle w:val="Heading1"/>
      </w:pPr>
      <w:r>
        <w:t xml:space="preserve">PixelCraft Design Studio</w:t>
      </w:r>
    </w:p>
    <w:p>
      <w:pPr>
        <w:pStyle w:val="FirstParagraph"/>
      </w:pPr>
      <w:r>
        <w:t xml:space="preserve">Professional UX UI Designer Services</w:t>
      </w:r>
    </w:p>
    <w:p>
      <w:pPr>
        <w:pStyle w:val="BodyText"/>
      </w:pPr>
      <w:r>
        <w:t xml:space="preserve">128 Tianhe Road, Zhujiang New Town</w:t>
      </w:r>
    </w:p>
    <w:p>
      <w:pPr>
        <w:pStyle w:val="BodyText"/>
      </w:pPr>
      <w:r>
        <w:t xml:space="preserve">Guangzhou, Guangdong Province, China 510620</w:t>
      </w:r>
    </w:p>
    <w:p>
      <w:pPr>
        <w:pStyle w:val="BodyText"/>
      </w:pPr>
      <w:r>
        <w:t xml:space="preserve">Tel: +86 20 8888 6600 | Email: billing@pixelcraft-gz.com</w:t>
      </w:r>
    </w:p>
    <w:p>
      <w:pPr>
        <w:pStyle w:val="BodyText"/>
      </w:pPr>
      <w:r>
        <w:t xml:space="preserve">Tax ID (Unified Social Credit Code): 91440101MA5C8X2K7P</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PC-GZ-2025-00472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Reference:</w:t>
      </w:r>
      <w:r>
        <w:t xml:space="preserve"> </w:t>
      </w:r>
      <w:r>
        <w:t xml:space="preserve">UX-UI-GZ-2025-Q2</w:t>
      </w:r>
    </w:p>
    <w:p>
      <w:pPr>
        <w:pStyle w:val="BodyText"/>
      </w:pPr>
      <w:r>
        <w:t xml:space="preserve">Professional Services</w:t>
      </w:r>
    </w:p>
    <w:bookmarkEnd w:id="21"/>
    <w:bookmarkStart w:id="22" w:name="billed-by-service-provider"/>
    <w:p>
      <w:pPr>
        <w:pStyle w:val="Heading3"/>
      </w:pPr>
      <w:r>
        <w:t xml:space="preserve">Billed By (Service Provider)</w:t>
      </w:r>
    </w:p>
    <w:p>
      <w:pPr>
        <w:pStyle w:val="FirstParagraph"/>
      </w:pPr>
      <w:r>
        <w:rPr>
          <w:bCs/>
          <w:b/>
        </w:rPr>
        <w:t xml:space="preserve">PixelCraft Design Studio</w:t>
      </w:r>
    </w:p>
    <w:p>
      <w:pPr>
        <w:pStyle w:val="BodyText"/>
      </w:pPr>
      <w:r>
        <w:t xml:space="preserve">Lead UX UI Designer: Chen Wei (陈伟)</w:t>
      </w:r>
    </w:p>
    <w:p>
      <w:pPr>
        <w:pStyle w:val="BodyText"/>
      </w:pPr>
      <w:r>
        <w:t xml:space="preserve">128 Tianhe Road, Zhujiang New Town</w:t>
      </w:r>
    </w:p>
    <w:p>
      <w:pPr>
        <w:pStyle w:val="BodyText"/>
      </w:pPr>
      <w:r>
        <w:t xml:space="preserve">Guangzhou, Guangdong, China 510620</w:t>
      </w:r>
    </w:p>
    <w:p>
      <w:pPr>
        <w:pStyle w:val="BodyText"/>
      </w:pPr>
      <w:r>
        <w:t xml:space="preserve">VAT Registration: 91440101MA5C8X2K7P</w:t>
      </w:r>
    </w:p>
    <w:bookmarkEnd w:id="22"/>
    <w:bookmarkStart w:id="23" w:name="billed-to-client"/>
    <w:p>
      <w:pPr>
        <w:pStyle w:val="Heading3"/>
      </w:pPr>
      <w:r>
        <w:t xml:space="preserve">Billed To (Client)</w:t>
      </w:r>
    </w:p>
    <w:p>
      <w:pPr>
        <w:pStyle w:val="FirstParagraph"/>
      </w:pPr>
      <w:r>
        <w:rPr>
          <w:bCs/>
          <w:b/>
        </w:rPr>
        <w:t xml:space="preserve">Guangzhou Digital Commerce Group Co., Ltd.</w:t>
      </w:r>
    </w:p>
    <w:p>
      <w:pPr>
        <w:pStyle w:val="BodyText"/>
      </w:pPr>
      <w:r>
        <w:t xml:space="preserve">Attn: Ms. Li Fang (李芳), Head of Digital Products</w:t>
      </w:r>
    </w:p>
    <w:p>
      <w:pPr>
        <w:pStyle w:val="BodyText"/>
      </w:pPr>
      <w:r>
        <w:t xml:space="preserve">56 Haizhu Avenue, Haizhu District</w:t>
      </w:r>
    </w:p>
    <w:p>
      <w:pPr>
        <w:pStyle w:val="BodyText"/>
      </w:pPr>
      <w:r>
        <w:t xml:space="preserve">Guangzhou, Guangdong, China 510300</w:t>
      </w:r>
    </w:p>
    <w:p>
      <w:pPr>
        <w:pStyle w:val="BodyText"/>
      </w:pPr>
      <w:r>
        <w:t xml:space="preserve">Tax ID: 91440105MA9D3F7L2Q</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Deliverable / Phase</w:t>
            </w:r>
          </w:p>
        </w:tc>
        <w:tc>
          <w:tcPr/>
          <w:p>
            <w:pPr>
              <w:pStyle w:val="Compact"/>
              <w:jc w:val="left"/>
            </w:pPr>
            <w:r>
              <w:t xml:space="preserve">Hours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Comprehensive UX research and user journey mapping for the Guangzhou e-commerce mobile application. The UX UI Designer conducted in-depth user interviews with 45 participants across Guangzhou, analyzed competitor interfaces in the China market, and produced detailed user personas tailored to the local demographic.</w:t>
            </w:r>
          </w:p>
        </w:tc>
        <w:tc>
          <w:tcPr/>
          <w:p>
            <w:pPr>
              <w:pStyle w:val="Compact"/>
              <w:jc w:val="left"/>
            </w:pPr>
            <w:r>
              <w:t xml:space="preserve">UX Research Phase</w:t>
            </w:r>
          </w:p>
        </w:tc>
        <w:tc>
          <w:tcPr/>
          <w:p>
            <w:pPr>
              <w:pStyle w:val="Compact"/>
              <w:jc w:val="left"/>
            </w:pPr>
            <w:r>
              <w:t xml:space="preserve">60</w:t>
            </w:r>
          </w:p>
        </w:tc>
        <w:tc>
          <w:tcPr/>
          <w:p>
            <w:pPr>
              <w:pStyle w:val="Compact"/>
              <w:jc w:val="left"/>
            </w:pPr>
            <w:r>
              <w:t xml:space="preserve">¥1,200</w:t>
            </w:r>
          </w:p>
        </w:tc>
        <w:tc>
          <w:tcPr/>
          <w:p>
            <w:pPr>
              <w:pStyle w:val="Compact"/>
              <w:jc w:val="left"/>
            </w:pPr>
            <w:r>
              <w:t xml:space="preserve">¥72,000.00</w:t>
            </w:r>
          </w:p>
        </w:tc>
      </w:tr>
      <w:tr>
        <w:tc>
          <w:tcPr/>
          <w:p>
            <w:pPr>
              <w:pStyle w:val="Compact"/>
              <w:jc w:val="left"/>
            </w:pPr>
            <w:r>
              <w:t xml:space="preserve">2</w:t>
            </w:r>
          </w:p>
        </w:tc>
        <w:tc>
          <w:tcPr/>
          <w:p>
            <w:pPr>
              <w:pStyle w:val="Compact"/>
              <w:jc w:val="left"/>
            </w:pPr>
            <w:r>
              <w:t xml:space="preserve">Wireframing and low-fidelity prototyping of 32 core screens for the mobile application. The UX UI Designer delivered interactive Figma prototypes incorporating China-specific design patterns, including WeChat integration flows, Alipay payment gateways, and localized navigation structures appropriate for the Guangzhou market.</w:t>
            </w:r>
          </w:p>
        </w:tc>
        <w:tc>
          <w:tcPr/>
          <w:p>
            <w:pPr>
              <w:pStyle w:val="Compact"/>
              <w:jc w:val="left"/>
            </w:pPr>
            <w:r>
              <w:t xml:space="preserve">Wireframe &amp; Prototype</w:t>
            </w:r>
          </w:p>
        </w:tc>
        <w:tc>
          <w:tcPr/>
          <w:p>
            <w:pPr>
              <w:pStyle w:val="Compact"/>
              <w:jc w:val="left"/>
            </w:pPr>
            <w:r>
              <w:t xml:space="preserve">80</w:t>
            </w:r>
          </w:p>
        </w:tc>
        <w:tc>
          <w:tcPr/>
          <w:p>
            <w:pPr>
              <w:pStyle w:val="Compact"/>
              <w:jc w:val="left"/>
            </w:pPr>
            <w:r>
              <w:t xml:space="preserve">¥1,200</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High-fidelity UI design and visual identity system. The UX UI Designer created a complete design system including color palettes, typography (with proper Chinese font rendering specifications), iconography, and component library. All UI assets were designed to meet the aesthetic preferences of users in China Guangzhou and broader Guangdong province.</w:t>
            </w:r>
          </w:p>
        </w:tc>
        <w:tc>
          <w:tcPr/>
          <w:p>
            <w:pPr>
              <w:pStyle w:val="Compact"/>
              <w:jc w:val="left"/>
            </w:pPr>
            <w:r>
              <w:t xml:space="preserve">UI Design &amp; Design System</w:t>
            </w:r>
          </w:p>
        </w:tc>
        <w:tc>
          <w:tcPr/>
          <w:p>
            <w:pPr>
              <w:pStyle w:val="Compact"/>
              <w:jc w:val="left"/>
            </w:pPr>
            <w:r>
              <w:t xml:space="preserve">100</w:t>
            </w:r>
          </w:p>
        </w:tc>
        <w:tc>
          <w:tcPr/>
          <w:p>
            <w:pPr>
              <w:pStyle w:val="Compact"/>
              <w:jc w:val="left"/>
            </w:pPr>
            <w:r>
              <w:t xml:space="preserve">¥1,400</w:t>
            </w:r>
          </w:p>
        </w:tc>
        <w:tc>
          <w:tcPr/>
          <w:p>
            <w:pPr>
              <w:pStyle w:val="Compact"/>
              <w:jc w:val="left"/>
            </w:pPr>
            <w:r>
              <w:t xml:space="preserve">¥140,000.00</w:t>
            </w:r>
          </w:p>
        </w:tc>
      </w:tr>
      <w:tr>
        <w:tc>
          <w:tcPr/>
          <w:p>
            <w:pPr>
              <w:pStyle w:val="Compact"/>
              <w:jc w:val="left"/>
            </w:pPr>
            <w:r>
              <w:t xml:space="preserve">4</w:t>
            </w:r>
          </w:p>
        </w:tc>
        <w:tc>
          <w:tcPr/>
          <w:p>
            <w:pPr>
              <w:pStyle w:val="Compact"/>
              <w:jc w:val="left"/>
            </w:pPr>
            <w:r>
              <w:t xml:space="preserve">Usability testing and iterative refinement. The UX UI Designer organized three rounds of moderated usability testing sessions in Guangzhou, collected quantitative and qualitative feedback, and iterated on 18 design components to improve task completion rates by 34 percent.</w:t>
            </w:r>
          </w:p>
        </w:tc>
        <w:tc>
          <w:tcPr/>
          <w:p>
            <w:pPr>
              <w:pStyle w:val="Compact"/>
              <w:jc w:val="left"/>
            </w:pPr>
            <w:r>
              <w:t xml:space="preserve">Testing &amp; Iteration</w:t>
            </w:r>
          </w:p>
        </w:tc>
        <w:tc>
          <w:tcPr/>
          <w:p>
            <w:pPr>
              <w:pStyle w:val="Compact"/>
              <w:jc w:val="left"/>
            </w:pPr>
            <w:r>
              <w:t xml:space="preserve">45</w:t>
            </w:r>
          </w:p>
        </w:tc>
        <w:tc>
          <w:tcPr/>
          <w:p>
            <w:pPr>
              <w:pStyle w:val="Compact"/>
              <w:jc w:val="left"/>
            </w:pPr>
            <w:r>
              <w:t xml:space="preserve">¥1,400</w:t>
            </w:r>
          </w:p>
        </w:tc>
        <w:tc>
          <w:tcPr/>
          <w:p>
            <w:pPr>
              <w:pStyle w:val="Compact"/>
              <w:jc w:val="left"/>
            </w:pPr>
            <w:r>
              <w:t xml:space="preserve">¥63,000.00</w:t>
            </w:r>
          </w:p>
        </w:tc>
      </w:tr>
      <w:tr>
        <w:tc>
          <w:tcPr/>
          <w:p>
            <w:pPr>
              <w:pStyle w:val="Compact"/>
              <w:jc w:val="left"/>
            </w:pPr>
            <w:r>
              <w:t xml:space="preserve">5</w:t>
            </w:r>
          </w:p>
        </w:tc>
        <w:tc>
          <w:tcPr/>
          <w:p>
            <w:pPr>
              <w:pStyle w:val="Compact"/>
              <w:jc w:val="left"/>
            </w:pPr>
            <w:r>
              <w:t xml:space="preserve">Developer handoff and design QA. The UX UI Designer prepared annotated design specifications, exported all assets in required formats, conducted two on-site design review sessions at the client's office in Guangzhou, and provided ongoing support during the initial development sprint.</w:t>
            </w:r>
          </w:p>
        </w:tc>
        <w:tc>
          <w:tcPr/>
          <w:p>
            <w:pPr>
              <w:pStyle w:val="Compact"/>
              <w:jc w:val="left"/>
            </w:pPr>
            <w:r>
              <w:t xml:space="preserve">Handoff &amp; QA Support</w:t>
            </w:r>
          </w:p>
        </w:tc>
        <w:tc>
          <w:tcPr/>
          <w:p>
            <w:pPr>
              <w:pStyle w:val="Compact"/>
              <w:jc w:val="left"/>
            </w:pPr>
            <w:r>
              <w:t xml:space="preserve">35</w:t>
            </w:r>
          </w:p>
        </w:tc>
        <w:tc>
          <w:tcPr/>
          <w:p>
            <w:pPr>
              <w:pStyle w:val="Compact"/>
              <w:jc w:val="left"/>
            </w:pPr>
            <w:r>
              <w:t xml:space="preserve">¥1,400</w:t>
            </w:r>
          </w:p>
        </w:tc>
        <w:tc>
          <w:tcPr/>
          <w:p>
            <w:pPr>
              <w:pStyle w:val="Compact"/>
              <w:jc w:val="left"/>
            </w:pPr>
            <w:r>
              <w:t xml:space="preserve">¥49,000.00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¥420,000.00</w:t>
            </w:r>
          </w:p>
        </w:tc>
      </w:tr>
      <w:tr>
        <w:tc>
          <w:tcPr/>
          <w:p>
            <w:pPr>
              <w:pStyle w:val="Compact"/>
              <w:jc w:val="left"/>
            </w:pPr>
            <w:r>
              <w:t xml:space="preserve">VAT (6% - Professional Services, China)</w:t>
            </w:r>
          </w:p>
        </w:tc>
        <w:tc>
          <w:tcPr/>
          <w:p>
            <w:pPr>
              <w:pStyle w:val="Compact"/>
              <w:jc w:val="left"/>
            </w:pPr>
            <w:r>
              <w:t xml:space="preserve">¥25,200.00</w:t>
            </w:r>
          </w:p>
        </w:tc>
      </w:tr>
      <w:tr>
        <w:tc>
          <w:tcPr/>
          <w:p>
            <w:pPr>
              <w:pStyle w:val="Compact"/>
              <w:jc w:val="left"/>
            </w:pPr>
            <w:r>
              <w:t xml:space="preserve">Travel &amp; On-site Expenses (Guangzhou)</w:t>
            </w:r>
          </w:p>
        </w:tc>
        <w:tc>
          <w:tcPr/>
          <w:p>
            <w:pPr>
              <w:pStyle w:val="Compact"/>
              <w:jc w:val="left"/>
            </w:pPr>
            <w:r>
              <w:t xml:space="preserve">¥8,500.00</w:t>
            </w:r>
          </w:p>
        </w:tc>
      </w:tr>
      <w:tr>
        <w:tc>
          <w:tcPr/>
          <w:p>
            <w:pPr>
              <w:pStyle w:val="Compact"/>
              <w:jc w:val="left"/>
            </w:pPr>
            <w:r>
              <w:t xml:space="preserve">Discount (Early Payment 5%)</w:t>
            </w:r>
          </w:p>
        </w:tc>
        <w:tc>
          <w:tcPr/>
          <w:p>
            <w:pPr>
              <w:pStyle w:val="Compact"/>
              <w:jc w:val="left"/>
            </w:pPr>
            <w:r>
              <w:t xml:space="preserve">-¥21,000.00</w:t>
            </w:r>
          </w:p>
        </w:tc>
      </w:tr>
      <w:tr>
        <w:tc>
          <w:tcPr/>
          <w:p>
            <w:pPr>
              <w:pStyle w:val="Compact"/>
              <w:jc w:val="left"/>
            </w:pPr>
            <w:r>
              <w:t xml:space="preserve">TOTAL AMOUNT DUE</w:t>
            </w:r>
          </w:p>
        </w:tc>
        <w:tc>
          <w:tcPr/>
          <w:p>
            <w:pPr>
              <w:pStyle w:val="Compact"/>
              <w:jc w:val="left"/>
            </w:pPr>
            <w:r>
              <w:t xml:space="preserve">¥432,700.00</w:t>
            </w:r>
          </w:p>
        </w:tc>
      </w:tr>
    </w:tbl>
    <w:bookmarkStart w:id="24" w:name="payment-terms-instructions"/>
    <w:p>
      <w:pPr>
        <w:pStyle w:val="Heading3"/>
      </w:pPr>
      <w:r>
        <w:t xml:space="preserve">Payment Terms &amp; Instructions</w:t>
      </w:r>
    </w:p>
    <w:p>
      <w:pPr>
        <w:pStyle w:val="FirstParagraph"/>
      </w:pPr>
      <w:r>
        <w:t xml:space="preserve">This Invoice is payable within 30 calendar days from the Invoice date of June 15, 2025. Payment is due no later than July 15, 2025.</w:t>
      </w:r>
    </w:p>
    <w:p>
      <w:pPr>
        <w:pStyle w:val="BodyText"/>
      </w:pPr>
      <w:r>
        <w:rPr>
          <w:bCs/>
          <w:b/>
        </w:rPr>
        <w:t xml:space="preserve">Bank Transfer (RMB):</w:t>
      </w:r>
      <w:r>
        <w:t xml:space="preserve"> </w:t>
      </w:r>
      <w:r>
        <w:t xml:space="preserve">China Merchants Bank, Guangzhou Branch | Account Name: PixelCraft Design Studio | Account No: 6225 8801 2025 0047 218 | SWIFT: CMBCCNBS</w:t>
      </w:r>
    </w:p>
    <w:p>
      <w:pPr>
        <w:pStyle w:val="BodyText"/>
      </w:pPr>
      <w:r>
        <w:rPr>
          <w:bCs/>
          <w:b/>
        </w:rPr>
        <w:t xml:space="preserve">Alipay / WeChat Pay:</w:t>
      </w:r>
      <w:r>
        <w:t xml:space="preserve"> </w:t>
      </w:r>
      <w:r>
        <w:t xml:space="preserve">Available for amounts under ¥50,000. Contact billing@pixelcraft-gz.com for QR code.</w:t>
      </w:r>
    </w:p>
    <w:p>
      <w:pPr>
        <w:pStyle w:val="BodyText"/>
      </w:pPr>
      <w:r>
        <w:t xml:space="preserve">Please reference Invoice Number</w:t>
      </w:r>
      <w:r>
        <w:t xml:space="preserve"> </w:t>
      </w:r>
      <w:r>
        <w:rPr>
          <w:bCs/>
          <w:b/>
        </w:rPr>
        <w:t xml:space="preserve">PC-GZ-2025-00472</w:t>
      </w:r>
      <w:r>
        <w:t xml:space="preserve"> </w:t>
      </w:r>
      <w:r>
        <w:t xml:space="preserve">in all payment communications. Late payments will incur a penalty of 0.05% per day as per Chinese commercial contract law.</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UX UI Designer professional services rendered between March 1, 2025, and June 10, 2025, for the Guangzhou Digital Commerce Group mobile application project.</w:t>
      </w:r>
    </w:p>
    <w:p>
      <w:pPr>
        <w:pStyle w:val="BodyText"/>
      </w:pPr>
      <w:r>
        <w:t xml:space="preserve">2. All design files, source documents, and intellectual property created by the UX UI Designer during this engagement will be transferred to the client upon full payment of this Invoice.</w:t>
      </w:r>
    </w:p>
    <w:p>
      <w:pPr>
        <w:pStyle w:val="BodyText"/>
      </w:pPr>
      <w:r>
        <w:t xml:space="preserve">3. The services described in this Invoice were performed primarily at the PixelCraft Design Studio office in Guangzhou, with on-site visits to the client's premises in Haizhu District, Guangzhou.</w:t>
      </w:r>
    </w:p>
    <w:p>
      <w:pPr>
        <w:pStyle w:val="BodyText"/>
      </w:pPr>
      <w:r>
        <w:t xml:space="preserve">4. This Invoice is issued in accordance with the regulations of the State Taxation Administration of the People's Republic of China. A formal VAT special invoice (fapiao) will be provided upon request.</w:t>
      </w:r>
    </w:p>
    <w:p>
      <w:pPr>
        <w:pStyle w:val="BodyText"/>
      </w:pPr>
      <w:r>
        <w:t xml:space="preserve">5. Any disputes arising from this Invoice shall be resolved through arbitration in Guangzhou, Guangdong Province, in accordance with the rules of the China International Economic and Trade Arbitration Commission (CIETAC).</w:t>
      </w:r>
    </w:p>
    <w:p>
      <w:pPr>
        <w:pStyle w:val="BodyText"/>
      </w:pPr>
      <w:r>
        <w:t xml:space="preserve">6. This Invoice is valid for 90 days from the date of issue. After this period, a revised Invoice may be required to reflect any applicable tax rate changes in China.</w:t>
      </w:r>
    </w:p>
    <w:bookmarkEnd w:id="25"/>
    <w:p>
      <w:pPr>
        <w:pStyle w:val="BodyText"/>
      </w:pPr>
      <w:r>
        <w:rPr>
          <w:bCs/>
          <w:b/>
        </w:rPr>
        <w:t xml:space="preserve">PixelCraft Design Studio</w:t>
      </w:r>
      <w:r>
        <w:t xml:space="preserve"> </w:t>
      </w:r>
      <w:r>
        <w:t xml:space="preserve">| Professional UX UI Designer Services | Guangzhou, China</w:t>
      </w:r>
    </w:p>
    <w:p>
      <w:pPr>
        <w:pStyle w:val="BodyText"/>
      </w:pPr>
      <w:r>
        <w:t xml:space="preserve">This Invoice was generated electronically and is valid without a physical signature. For verification, contact billing@pixelcraft-gz.com or call +86 20 8888 6600.</w:t>
      </w:r>
    </w:p>
    <w:p>
      <w:pPr>
        <w:pStyle w:val="BodyText"/>
      </w:pPr>
      <w:r>
        <w:t xml:space="preserve">Thank you for choosing our UX UI Designer services in China Guangzhou. We look forward to continuing our partnership.</w:t>
      </w:r>
    </w:p>
    <w:p>
      <w:pPr>
        <w:pStyle w:val="BodyText"/>
      </w:pPr>
      <w:r>
        <w:t xml:space="preserve">Invoice PC-GZ-2025-00472 | Generated: 2025-06-15 09:32:15 CST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China Guangzhou</dc:title>
  <dc:creator/>
  <dc:language>en</dc:language>
  <cp:keywords/>
  <dcterms:created xsi:type="dcterms:W3CDTF">2026-10-10T10:21:15Z</dcterms:created>
  <dcterms:modified xsi:type="dcterms:W3CDTF">2026-10-10T10:21:15Z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