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digital-studio"/>
    <w:p>
      <w:pPr>
        <w:pStyle w:val="Heading1"/>
      </w:pPr>
      <w:r>
        <w:t xml:space="preserve">Alexandria Digital Studio</w:t>
      </w:r>
    </w:p>
    <w:p>
      <w:pPr>
        <w:pStyle w:val="FirstParagraph"/>
      </w:pPr>
      <w:r>
        <w:t xml:space="preserve">Professional UX UI Designer Services</w:t>
      </w:r>
    </w:p>
    <w:p>
      <w:pPr>
        <w:pStyle w:val="BodyText"/>
      </w:pPr>
      <w:r>
        <w:t xml:space="preserve">142 Corniche El-Nil Street, Smouha District</w:t>
      </w:r>
    </w:p>
    <w:p>
      <w:pPr>
        <w:pStyle w:val="BodyText"/>
      </w:pPr>
      <w:r>
        <w:t xml:space="preserve">Alexandria, Egypt 21543</w:t>
      </w:r>
    </w:p>
    <w:p>
      <w:pPr>
        <w:pStyle w:val="BodyText"/>
      </w:pPr>
      <w:r>
        <w:t xml:space="preserve">Tel: +20 3 555 0123 | Email: billing@alexandriadigitalstudio.eg</w:t>
      </w:r>
    </w:p>
    <w:p>
      <w:pPr>
        <w:pStyle w:val="BodyText"/>
      </w:pPr>
      <w:r>
        <w:t xml:space="preserve">Tax Registration No. (TRN): 552-108-743-921</w:t>
      </w:r>
    </w:p>
    <w:bookmarkEnd w:id="20"/>
    <w:p>
      <w:pPr>
        <w:pStyle w:val="BodyText"/>
      </w:pPr>
      <w:r>
        <w:t xml:space="preserve">Official Invoice</w:t>
      </w:r>
    </w:p>
    <w:bookmarkStart w:id="21" w:name="invoice"/>
    <w:p>
      <w:pPr>
        <w:pStyle w:val="Heading2"/>
      </w:pPr>
      <w:r>
        <w:t xml:space="preserve">INVOICE</w:t>
      </w:r>
    </w:p>
    <w:p>
      <w:pPr>
        <w:pStyle w:val="FirstParagraph"/>
      </w:pPr>
      <w:r>
        <w:rPr>
          <w:bCs/>
          <w:b/>
        </w:rPr>
        <w:t xml:space="preserve">Invoice No:</w:t>
      </w:r>
      <w:r>
        <w:t xml:space="preserve"> </w:t>
      </w:r>
      <w:r>
        <w:t xml:space="preserve">ALEX-UX-2025-0487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UX-UI-EGY-2025-019</w:t>
      </w:r>
    </w:p>
    <w:bookmarkEnd w:id="21"/>
    <w:bookmarkStart w:id="22" w:name="billed-to"/>
    <w:p>
      <w:pPr>
        <w:pStyle w:val="Heading3"/>
      </w:pPr>
      <w:r>
        <w:t xml:space="preserve">Billed To</w:t>
      </w:r>
    </w:p>
    <w:p>
      <w:pPr>
        <w:pStyle w:val="FirstParagraph"/>
      </w:pPr>
      <w:r>
        <w:rPr>
          <w:bCs/>
          <w:b/>
        </w:rPr>
        <w:t xml:space="preserve">Medina Tech Solutions S.A.E.</w:t>
      </w:r>
    </w:p>
    <w:p>
      <w:pPr>
        <w:pStyle w:val="BodyText"/>
      </w:pPr>
      <w:r>
        <w:t xml:space="preserve">Attn: Mr. Ahmed El-Sayed, Chief Technology Officer</w:t>
      </w:r>
    </w:p>
    <w:p>
      <w:pPr>
        <w:pStyle w:val="BodyText"/>
      </w:pPr>
      <w:r>
        <w:t xml:space="preserve">78 El-Montazah Road, El-Montazah District</w:t>
      </w:r>
    </w:p>
    <w:p>
      <w:pPr>
        <w:pStyle w:val="BodyText"/>
      </w:pPr>
      <w:r>
        <w:t xml:space="preserve">Alexandria, Egypt 21544</w:t>
      </w:r>
    </w:p>
    <w:p>
      <w:pPr>
        <w:pStyle w:val="BodyText"/>
      </w:pPr>
      <w:r>
        <w:t xml:space="preserve">Tel: +20 3 444 5678</w:t>
      </w:r>
    </w:p>
    <w:p>
      <w:pPr>
        <w:pStyle w:val="BodyText"/>
      </w:pPr>
      <w:r>
        <w:t xml:space="preserve">Email: a.elsayed@medinatech.eg</w:t>
      </w:r>
    </w:p>
    <w:p>
      <w:pPr>
        <w:pStyle w:val="BodyText"/>
      </w:pPr>
      <w:r>
        <w:t xml:space="preserve">TRN: 553-221-890-456</w:t>
      </w:r>
    </w:p>
    <w:bookmarkEnd w:id="22"/>
    <w:bookmarkStart w:id="23" w:name="service-provider"/>
    <w:p>
      <w:pPr>
        <w:pStyle w:val="Heading3"/>
      </w:pPr>
      <w:r>
        <w:t xml:space="preserve">Service Provider</w:t>
      </w:r>
    </w:p>
    <w:p>
      <w:pPr>
        <w:pStyle w:val="FirstParagraph"/>
      </w:pPr>
      <w:r>
        <w:rPr>
          <w:bCs/>
          <w:b/>
        </w:rPr>
        <w:t xml:space="preserve">Alexandria Digital Studio</w:t>
      </w:r>
    </w:p>
    <w:p>
      <w:pPr>
        <w:pStyle w:val="BodyText"/>
      </w:pPr>
      <w:r>
        <w:t xml:space="preserve">Lead UX UI Designer: Sarah Mahmoud</w:t>
      </w:r>
    </w:p>
    <w:p>
      <w:pPr>
        <w:pStyle w:val="BodyText"/>
      </w:pPr>
      <w:r>
        <w:t xml:space="preserve">Specialization: Digital Product Design</w:t>
      </w:r>
    </w:p>
    <w:p>
      <w:pPr>
        <w:pStyle w:val="BodyText"/>
      </w:pPr>
      <w:r>
        <w:t xml:space="preserve">Based in Egypt Alexandria</w:t>
      </w:r>
    </w:p>
    <w:p>
      <w:pPr>
        <w:pStyle w:val="BodyText"/>
      </w:pPr>
      <w:r>
        <w:t xml:space="preserve">License No: EGY-DES-2024-00871</w:t>
      </w:r>
    </w:p>
    <w:p>
      <w:pPr>
        <w:pStyle w:val="BodyText"/>
      </w:pPr>
      <w:r>
        <w:t xml:space="preserve">Bank: National Bank of Egypt</w:t>
      </w:r>
    </w:p>
    <w:p>
      <w:pPr>
        <w:pStyle w:val="BodyText"/>
      </w:pPr>
      <w:r>
        <w:t xml:space="preserve">IBAN: EG38 NBEK 0000 1001 2345 6789 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Comprehensive UX Research &amp; User Persona Development for e-commerce platform redesign. Includes stakeholder interviews, competitive analysis within the Egypt Alexandria market, and user journey mapping.</w:t>
            </w:r>
          </w:p>
        </w:tc>
        <w:tc>
          <w:tcPr/>
          <w:p>
            <w:pPr>
              <w:pStyle w:val="Compact"/>
              <w:jc w:val="left"/>
            </w:pPr>
            <w:r>
              <w:t xml:space="preserve">Research Report &amp; Persona Deck</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Wireframing &amp; Information Architecture for 24 core screens of the mobile application. Delivered as interactive Figma prototypes with annotated design specifications.</w:t>
            </w:r>
          </w:p>
        </w:tc>
        <w:tc>
          <w:tcPr/>
          <w:p>
            <w:pPr>
              <w:pStyle w:val="Compact"/>
              <w:jc w:val="left"/>
            </w:pPr>
            <w:r>
              <w:t xml:space="preserve">Wireframe Set (24 screens)</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High-Fidelity UI Design &amp; Design System Creation. Includes component library, color palette, typography guidelines, and responsive layout specifications for web and mobile interfaces.</w:t>
            </w:r>
          </w:p>
        </w:tc>
        <w:tc>
          <w:tcPr/>
          <w:p>
            <w:pPr>
              <w:pStyle w:val="Compact"/>
              <w:jc w:val="left"/>
            </w:pPr>
            <w:r>
              <w:t xml:space="preserve">UI Kit &amp; Design System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Usability Testing &amp; Iterative Refinement. Conducted 3 rounds of moderated usability testing with 15 participants recruited from the Egypt Alexandria metropolitan area. Includes A/B testing of key conversion flows.</w:t>
            </w:r>
          </w:p>
        </w:tc>
        <w:tc>
          <w:tcPr/>
          <w:p>
            <w:pPr>
              <w:pStyle w:val="Compact"/>
              <w:jc w:val="left"/>
            </w:pPr>
            <w:r>
              <w:t xml:space="preserve">Testing Report &amp; Revised Mockups</w:t>
            </w:r>
          </w:p>
        </w:tc>
        <w:tc>
          <w:tcPr/>
          <w:p>
            <w:pPr>
              <w:pStyle w:val="Compact"/>
              <w:jc w:val="left"/>
            </w:pPr>
            <w:r>
              <w:t xml:space="preserve">3</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5</w:t>
            </w:r>
          </w:p>
        </w:tc>
        <w:tc>
          <w:tcPr/>
          <w:p>
            <w:pPr>
              <w:pStyle w:val="Compact"/>
              <w:jc w:val="left"/>
            </w:pPr>
            <w:r>
              <w:t xml:space="preserve">Developer Handoff &amp; Design QA. Preparation of final annotated files, asset exports, CSS specifications, and 2 weeks of post-launch design quality assurance support.</w:t>
            </w:r>
          </w:p>
        </w:tc>
        <w:tc>
          <w:tcPr/>
          <w:p>
            <w:pPr>
              <w:pStyle w:val="Compact"/>
              <w:jc w:val="left"/>
            </w:pPr>
            <w:r>
              <w:t xml:space="preserve">Handoff Package &amp; QA Support</w:t>
            </w:r>
          </w:p>
        </w:tc>
        <w:tc>
          <w:tcPr/>
          <w:p>
            <w:pPr>
              <w:pStyle w:val="Compact"/>
              <w:jc w:val="left"/>
            </w:pPr>
            <w:r>
              <w:t xml:space="preserve">1</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Project Management &amp; Client Communication. Ongoing coordination, weekly progress meetings, and revision management throughout the engagement period in Egypt Alexandria.</w:t>
            </w:r>
          </w:p>
        </w:tc>
        <w:tc>
          <w:tcPr/>
          <w:p>
            <w:pPr>
              <w:pStyle w:val="Compact"/>
              <w:jc w:val="left"/>
            </w:pPr>
            <w:r>
              <w:t xml:space="preserve">Monthly Retainer</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EGP 135,300.00</w:t>
            </w:r>
          </w:p>
        </w:tc>
      </w:tr>
      <w:tr>
        <w:tc>
          <w:tcPr/>
          <w:p>
            <w:pPr>
              <w:pStyle w:val="Compact"/>
              <w:jc w:val="left"/>
            </w:pPr>
            <w:r>
              <w:t xml:space="preserve">VAT (14% - Egyptian Tax Authority)</w:t>
            </w:r>
          </w:p>
        </w:tc>
        <w:tc>
          <w:tcPr/>
          <w:p>
            <w:pPr>
              <w:pStyle w:val="Compact"/>
              <w:jc w:val="left"/>
            </w:pPr>
            <w:r>
              <w:t xml:space="preserve">EGP 18,942.00</w:t>
            </w:r>
          </w:p>
        </w:tc>
      </w:tr>
      <w:tr>
        <w:tc>
          <w:tcPr/>
          <w:p>
            <w:pPr>
              <w:pStyle w:val="Compact"/>
              <w:jc w:val="left"/>
            </w:pPr>
            <w:r>
              <w:t xml:space="preserve">Discount (Early Payment - 5%)</w:t>
            </w:r>
          </w:p>
        </w:tc>
        <w:tc>
          <w:tcPr/>
          <w:p>
            <w:pPr>
              <w:pStyle w:val="Compact"/>
              <w:jc w:val="left"/>
            </w:pPr>
            <w:r>
              <w:t xml:space="preserve">-EGP 6,765.00</w:t>
            </w:r>
          </w:p>
        </w:tc>
      </w:tr>
      <w:tr>
        <w:tc>
          <w:tcPr/>
          <w:p>
            <w:pPr>
              <w:pStyle w:val="Compact"/>
              <w:jc w:val="left"/>
            </w:pPr>
            <w:r>
              <w:t xml:space="preserve">Grand Total Due</w:t>
            </w:r>
          </w:p>
        </w:tc>
        <w:tc>
          <w:tcPr/>
          <w:p>
            <w:pPr>
              <w:pStyle w:val="Compact"/>
              <w:jc w:val="left"/>
            </w:pPr>
            <w:r>
              <w:t xml:space="preserve">EGP 147,477.00</w:t>
            </w:r>
          </w:p>
        </w:tc>
      </w:tr>
    </w:tbl>
    <w:bookmarkStart w:id="24" w:name="invoice-notes-terms"/>
    <w:p>
      <w:pPr>
        <w:pStyle w:val="Heading3"/>
      </w:pPr>
      <w:r>
        <w:t xml:space="preserve">Invoice Notes &amp; Terms</w:t>
      </w:r>
    </w:p>
    <w:p>
      <w:pPr>
        <w:pStyle w:val="FirstParagraph"/>
      </w:pPr>
      <w:r>
        <w:t xml:space="preserve">This Invoice is issued by Alexandria Digital Studio, a registered UX UI Designer firm operating in Egypt Alexandria, in accordance with the Egyptian Tax Authority regulations and the Electronic Invoicing System (EIS) requirements.</w:t>
      </w:r>
    </w:p>
    <w:p>
      <w:pPr>
        <w:pStyle w:val="BodyText"/>
      </w:pPr>
      <w:r>
        <w:t xml:space="preserve">All design deliverables referenced in this Invoice are the intellectual property of Alexandria Digital Studio until full payment is received. Upon clearance of the Grand Total, complete ownership and licensing rights transfer to the client.</w:t>
      </w:r>
    </w:p>
    <w:p>
      <w:pPr>
        <w:pStyle w:val="BodyText"/>
      </w:pPr>
      <w:r>
        <w:t xml:space="preserve">The UX UI Designer services outlined herein were performed at our studio located in the Smouha District of Egypt Alexandria, and all on-site client meetings were conducted at the client's premises in El-Montazah, Alexandria.</w:t>
      </w:r>
    </w:p>
    <w:p>
      <w:pPr>
        <w:pStyle w:val="BodyText"/>
      </w:pPr>
      <w:r>
        <w:t xml:space="preserve">Payment is due within 15 calendar days from the Issue Date stated above. Late payments will incur a penalty of 2% per month as per Egyptian commercial law. This Invoice must be settled in Egyptian Pounds (EGP) via bank transfer to the IBAN specified above.</w:t>
      </w:r>
    </w:p>
    <w:p>
      <w:pPr>
        <w:pStyle w:val="BodyText"/>
      </w:pPr>
      <w:r>
        <w:t xml:space="preserve">Any disputes arising from this Invoice shall be governed by the laws of the Arab Republic of Egypt and shall be subject to the jurisdiction of the Alexandria Commercial Courts.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National Bank of Egypt, Alexandria Main Branch</w:t>
      </w:r>
    </w:p>
    <w:p>
      <w:pPr>
        <w:pStyle w:val="BodyText"/>
      </w:pPr>
      <w:r>
        <w:rPr>
          <w:bCs/>
          <w:b/>
        </w:rPr>
        <w:t xml:space="preserve">Account Name:</w:t>
      </w:r>
      <w:r>
        <w:t xml:space="preserve"> </w:t>
      </w:r>
      <w:r>
        <w:t xml:space="preserve">Alexandria Digital Studio</w:t>
      </w:r>
    </w:p>
    <w:p>
      <w:pPr>
        <w:pStyle w:val="BodyText"/>
      </w:pPr>
      <w:r>
        <w:rPr>
          <w:bCs/>
          <w:b/>
        </w:rPr>
        <w:t xml:space="preserve">IBAN:</w:t>
      </w:r>
      <w:r>
        <w:t xml:space="preserve"> </w:t>
      </w:r>
      <w:r>
        <w:t xml:space="preserve">EG38 NBEK 0000 1001 2345 6789 0</w:t>
      </w:r>
    </w:p>
    <w:p>
      <w:pPr>
        <w:pStyle w:val="BodyText"/>
      </w:pPr>
      <w:r>
        <w:rPr>
          <w:bCs/>
          <w:b/>
        </w:rPr>
        <w:t xml:space="preserve">SWIFT Code:</w:t>
      </w:r>
      <w:r>
        <w:t xml:space="preserve"> </w:t>
      </w:r>
      <w:r>
        <w:t xml:space="preserve">NBEKEGCAXXX</w:t>
      </w:r>
    </w:p>
    <w:p>
      <w:pPr>
        <w:pStyle w:val="BodyText"/>
      </w:pPr>
      <w:r>
        <w:rPr>
          <w:bCs/>
          <w:b/>
        </w:rPr>
        <w:t xml:space="preserve">Reference:</w:t>
      </w:r>
      <w:r>
        <w:t xml:space="preserve"> </w:t>
      </w:r>
      <w:r>
        <w:t xml:space="preserve">Please cite Invoice No. ALEX-UX-2025-0487 in your transfer remarks.</w:t>
      </w:r>
    </w:p>
    <w:bookmarkEnd w:id="25"/>
    <w:p>
      <w:pPr>
        <w:pStyle w:val="BodyText"/>
      </w:pPr>
      <w:r>
        <w:rPr>
          <w:bCs/>
          <w:b/>
        </w:rPr>
        <w:t xml:space="preserve">Alexandria Digital Studio</w:t>
      </w:r>
      <w:r>
        <w:t xml:space="preserve"> </w:t>
      </w:r>
      <w:r>
        <w:t xml:space="preserve">| Professional UX UI Designer Services | Egypt Alexandria</w:t>
      </w:r>
    </w:p>
    <w:p>
      <w:pPr>
        <w:pStyle w:val="BodyText"/>
      </w:pPr>
      <w:r>
        <w:t xml:space="preserve">Registered with the Alexandria Chamber of Commerce | License No: EGY-DES-2024-00871</w:t>
      </w:r>
    </w:p>
    <w:p>
      <w:pPr>
        <w:pStyle w:val="BodyText"/>
      </w:pPr>
      <w:r>
        <w:t xml:space="preserve">This is a computer-generated Invoice and does not require a physical signature. It is valid as an official financial document under Egyptian law.</w:t>
      </w:r>
    </w:p>
    <w:p>
      <w:pPr>
        <w:pStyle w:val="BodyText"/>
      </w:pPr>
      <w:r>
        <w:t xml:space="preserve">For queries regarding this Invoice, please contact our billing department at billing@alexandriadigitalstudio.eg or call +20 3 555 0123 during business hours (Sunday to Thursday, 9:00 AM – 5:00 PM EET).</w:t>
      </w:r>
    </w:p>
    <w:p>
      <w:pPr>
        <w:pStyle w:val="BodyText"/>
      </w:pPr>
      <w:r>
        <w:t xml:space="preserve">© 2025 Alexandria Digital Studio. All rights reserved. This Invoice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Egypt Alexandria</dc:title>
  <dc:creator/>
  <dc:language>en</dc:language>
  <cp:keywords/>
  <dcterms:created xsi:type="dcterms:W3CDTF">2026-10-10T08:41:15Z</dcterms:created>
  <dcterms:modified xsi:type="dcterms:W3CDTF">2026-10-10T08:41:15Z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