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atelier-lumière-design"/>
    <w:p>
      <w:pPr>
        <w:pStyle w:val="Heading1"/>
      </w:pPr>
      <w:r>
        <w:t xml:space="preserve">Atelier Lumière Design</w:t>
      </w:r>
    </w:p>
    <w:p>
      <w:pPr>
        <w:pStyle w:val="FirstParagraph"/>
      </w:pPr>
      <w:r>
        <w:t xml:space="preserve">UX UI Designer &amp; Digital Experience Studio</w:t>
      </w:r>
    </w:p>
    <w:p>
      <w:pPr>
        <w:pStyle w:val="BodyText"/>
      </w:pPr>
      <w:r>
        <w:t xml:space="preserve">14 Rue de Rivoli, 75001 Paris, France</w:t>
      </w:r>
    </w:p>
    <w:p>
      <w:pPr>
        <w:pStyle w:val="BodyText"/>
      </w:pPr>
      <w:r>
        <w:t xml:space="preserve">SIRET: 892 456 789 00012 | TVA: FR 45 892456789</w:t>
      </w:r>
    </w:p>
    <w:p>
      <w:pPr>
        <w:pStyle w:val="BodyText"/>
      </w:pPr>
      <w:r>
        <w:t xml:space="preserve">contact@atelierlumiere.fr | +33 1 42 60 38 55</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Project Ref:</w:t>
      </w:r>
      <w:r>
        <w:t xml:space="preserve"> </w:t>
      </w:r>
      <w:r>
        <w:t xml:space="preserve">UXUI-PRJ-2025-012</w:t>
      </w:r>
    </w:p>
    <w:p>
      <w:pPr>
        <w:pStyle w:val="BodyText"/>
      </w:pPr>
      <w:r>
        <w:t xml:space="preserve">FRANCE PARIS</w:t>
      </w:r>
    </w:p>
    <w:bookmarkEnd w:id="21"/>
    <w:bookmarkStart w:id="22" w:name="billed-to-client"/>
    <w:p>
      <w:pPr>
        <w:pStyle w:val="Heading3"/>
      </w:pPr>
      <w:r>
        <w:t xml:space="preserve">Billed To (Client)</w:t>
      </w:r>
    </w:p>
    <w:p>
      <w:pPr>
        <w:pStyle w:val="FirstParagraph"/>
      </w:pPr>
      <w:r>
        <w:rPr>
          <w:bCs/>
          <w:b/>
        </w:rPr>
        <w:t xml:space="preserve">Client Name:</w:t>
      </w:r>
      <w:r>
        <w:t xml:space="preserve"> </w:t>
      </w:r>
      <w:r>
        <w:t xml:space="preserve">Société Horizon Digitale SAS</w:t>
      </w:r>
    </w:p>
    <w:p>
      <w:pPr>
        <w:pStyle w:val="BodyText"/>
      </w:pPr>
      <w:r>
        <w:rPr>
          <w:bCs/>
          <w:b/>
        </w:rPr>
        <w:t xml:space="preserve">Address:</w:t>
      </w:r>
      <w:r>
        <w:t xml:space="preserve"> </w:t>
      </w:r>
      <w:r>
        <w:t xml:space="preserve">22 Avenue des Champs-Élysées, 75008 Paris, France</w:t>
      </w:r>
    </w:p>
    <w:p>
      <w:pPr>
        <w:pStyle w:val="BodyText"/>
      </w:pPr>
      <w:r>
        <w:rPr>
          <w:bCs/>
          <w:b/>
        </w:rPr>
        <w:t xml:space="preserve">Contact:</w:t>
      </w:r>
      <w:r>
        <w:t xml:space="preserve"> </w:t>
      </w:r>
      <w:r>
        <w:t xml:space="preserve">M. Laurent Dubois, Director of Digital Strategy</w:t>
      </w:r>
    </w:p>
    <w:p>
      <w:pPr>
        <w:pStyle w:val="BodyText"/>
      </w:pPr>
      <w:r>
        <w:rPr>
          <w:bCs/>
          <w:b/>
        </w:rPr>
        <w:t xml:space="preserve">Email:</w:t>
      </w:r>
      <w:r>
        <w:t xml:space="preserve"> </w:t>
      </w:r>
      <w:r>
        <w:t xml:space="preserve">l.dubois@horizondigitale.fr</w:t>
      </w:r>
    </w:p>
    <w:p>
      <w:pPr>
        <w:pStyle w:val="BodyText"/>
      </w:pPr>
      <w:r>
        <w:rPr>
          <w:bCs/>
          <w:b/>
        </w:rPr>
        <w:t xml:space="preserve">SIRET:</w:t>
      </w:r>
      <w:r>
        <w:t xml:space="preserve"> </w:t>
      </w:r>
      <w:r>
        <w:t xml:space="preserve">763 218 945 00034</w:t>
      </w:r>
    </w:p>
    <w:bookmarkEnd w:id="22"/>
    <w:bookmarkStart w:id="23" w:name="service-provider"/>
    <w:p>
      <w:pPr>
        <w:pStyle w:val="Heading3"/>
      </w:pPr>
      <w:r>
        <w:t xml:space="preserve">Service Provider</w:t>
      </w:r>
    </w:p>
    <w:p>
      <w:pPr>
        <w:pStyle w:val="FirstParagraph"/>
      </w:pPr>
      <w:r>
        <w:rPr>
          <w:bCs/>
          <w:b/>
        </w:rPr>
        <w:t xml:space="preserve">Role:</w:t>
      </w:r>
      <w:r>
        <w:t xml:space="preserve"> </w:t>
      </w:r>
      <w:r>
        <w:t xml:space="preserve">UX UI Designer (Freelance / Independent)</w:t>
      </w:r>
    </w:p>
    <w:p>
      <w:pPr>
        <w:pStyle w:val="BodyText"/>
      </w:pPr>
      <w:r>
        <w:rPr>
          <w:bCs/>
          <w:b/>
        </w:rPr>
        <w:t xml:space="preserve">Name:</w:t>
      </w:r>
      <w:r>
        <w:t xml:space="preserve"> </w:t>
      </w:r>
      <w:r>
        <w:t xml:space="preserve">Camille Moreau</w:t>
      </w:r>
    </w:p>
    <w:p>
      <w:pPr>
        <w:pStyle w:val="BodyText"/>
      </w:pPr>
      <w:r>
        <w:rPr>
          <w:bCs/>
          <w:b/>
        </w:rPr>
        <w:t xml:space="preserve">Studio:</w:t>
      </w:r>
      <w:r>
        <w:t xml:space="preserve"> </w:t>
      </w:r>
      <w:r>
        <w:t xml:space="preserve">Atelier Lumière Design, Paris, France</w:t>
      </w:r>
    </w:p>
    <w:p>
      <w:pPr>
        <w:pStyle w:val="BodyText"/>
      </w:pPr>
      <w:r>
        <w:rPr>
          <w:bCs/>
          <w:b/>
        </w:rPr>
        <w:t xml:space="preserve">Specialisation:</w:t>
      </w:r>
      <w:r>
        <w:t xml:space="preserve"> </w:t>
      </w:r>
      <w:r>
        <w:t xml:space="preserve">User Experience &amp; User Interface Design</w:t>
      </w:r>
    </w:p>
    <w:p>
      <w:pPr>
        <w:pStyle w:val="BodyText"/>
      </w:pPr>
      <w:r>
        <w:rPr>
          <w:bCs/>
          <w:b/>
        </w:rPr>
        <w:t xml:space="preserve">Registration:</w:t>
      </w:r>
      <w:r>
        <w:t xml:space="preserve"> </w:t>
      </w:r>
      <w:r>
        <w:t xml:space="preserve">Auto-entrepreneur, URSSAF Île-de-France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UX UI Design Services</w:t>
            </w:r>
          </w:p>
        </w:tc>
        <w:tc>
          <w:tcPr/>
          <w:p>
            <w:pPr>
              <w:pStyle w:val="Compact"/>
              <w:jc w:val="left"/>
            </w:pPr>
            <w:r>
              <w:t xml:space="preserve">Deliverable</w:t>
            </w:r>
          </w:p>
        </w:tc>
        <w:tc>
          <w:tcPr/>
          <w:p>
            <w:pPr>
              <w:pStyle w:val="Compact"/>
              <w:jc w:val="left"/>
            </w:pPr>
            <w:r>
              <w:t xml:space="preserve">Hours</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t xml:space="preserve">Comprehensive UX research and user journey mapping for the client's e-commerce platform. Includes stakeholder interviews, competitive analysis, and persona development conducted in Paris, France.</w:t>
            </w:r>
          </w:p>
        </w:tc>
        <w:tc>
          <w:tcPr/>
          <w:p>
            <w:pPr>
              <w:pStyle w:val="Compact"/>
              <w:jc w:val="left"/>
            </w:pPr>
            <w:r>
              <w:t xml:space="preserve">Research Report &amp; Journey Maps</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t xml:space="preserve">Wireframing and low-fidelity prototyping of 25 key screens for the mobile application. All wireframes delivered in Figma with annotated design specifications for the development team.</w:t>
            </w:r>
          </w:p>
        </w:tc>
        <w:tc>
          <w:tcPr/>
          <w:p>
            <w:pPr>
              <w:pStyle w:val="Compact"/>
              <w:jc w:val="left"/>
            </w:pPr>
            <w:r>
              <w:t xml:space="preserve">Wireframe Pack (Figma)</w:t>
            </w:r>
          </w:p>
        </w:tc>
        <w:tc>
          <w:tcPr/>
          <w:p>
            <w:pPr>
              <w:pStyle w:val="Compact"/>
              <w:jc w:val="left"/>
            </w:pPr>
            <w:r>
              <w:t xml:space="preserve">35</w:t>
            </w:r>
          </w:p>
        </w:tc>
        <w:tc>
          <w:tcPr/>
          <w:p>
            <w:pPr>
              <w:pStyle w:val="Compact"/>
              <w:jc w:val="left"/>
            </w:pPr>
            <w:r>
              <w:t xml:space="preserve">€85.00</w:t>
            </w:r>
          </w:p>
        </w:tc>
        <w:tc>
          <w:tcPr/>
          <w:p>
            <w:pPr>
              <w:pStyle w:val="Compact"/>
              <w:jc w:val="left"/>
            </w:pPr>
            <w:r>
              <w:t xml:space="preserve">€2,975.00</w:t>
            </w:r>
          </w:p>
        </w:tc>
      </w:tr>
      <w:tr>
        <w:tc>
          <w:tcPr/>
          <w:p>
            <w:pPr>
              <w:pStyle w:val="Compact"/>
              <w:jc w:val="left"/>
            </w:pPr>
            <w:r>
              <w:t xml:space="preserve">3</w:t>
            </w:r>
          </w:p>
        </w:tc>
        <w:tc>
          <w:tcPr/>
          <w:p>
            <w:pPr>
              <w:pStyle w:val="Compact"/>
              <w:jc w:val="left"/>
            </w:pPr>
            <w:r>
              <w:t xml:space="preserve">High-fidelity UI design and visual identity system creation. Includes colour palette, typography system, iconography set, and component library for both iOS and Android interfaces.</w:t>
            </w:r>
          </w:p>
        </w:tc>
        <w:tc>
          <w:tcPr/>
          <w:p>
            <w:pPr>
              <w:pStyle w:val="Compact"/>
              <w:jc w:val="left"/>
            </w:pPr>
            <w:r>
              <w:t xml:space="preserve">UI Design System &amp; Component Library</w:t>
            </w:r>
          </w:p>
        </w:tc>
        <w:tc>
          <w:tcPr/>
          <w:p>
            <w:pPr>
              <w:pStyle w:val="Compact"/>
              <w:jc w:val="left"/>
            </w:pPr>
            <w:r>
              <w:t xml:space="preserve">50</w:t>
            </w:r>
          </w:p>
        </w:tc>
        <w:tc>
          <w:tcPr/>
          <w:p>
            <w:pPr>
              <w:pStyle w:val="Compact"/>
              <w:jc w:val="left"/>
            </w:pPr>
            <w:r>
              <w:t xml:space="preserve">€95.00</w:t>
            </w:r>
          </w:p>
        </w:tc>
        <w:tc>
          <w:tcPr/>
          <w:p>
            <w:pPr>
              <w:pStyle w:val="Compact"/>
              <w:jc w:val="left"/>
            </w:pPr>
            <w:r>
              <w:t xml:space="preserve">€4,750.00</w:t>
            </w:r>
          </w:p>
        </w:tc>
      </w:tr>
      <w:tr>
        <w:tc>
          <w:tcPr/>
          <w:p>
            <w:pPr>
              <w:pStyle w:val="Compact"/>
              <w:jc w:val="left"/>
            </w:pPr>
            <w:r>
              <w:t xml:space="preserve">4</w:t>
            </w:r>
          </w:p>
        </w:tc>
        <w:tc>
          <w:tcPr/>
          <w:p>
            <w:pPr>
              <w:pStyle w:val="Compact"/>
              <w:jc w:val="left"/>
            </w:pPr>
            <w:r>
              <w:t xml:space="preserve">Interactive prototyping and usability testing sessions (5 rounds) with 12 participants recruited in the Paris metropolitan area. Includes test scripts, observation notes, and a consolidated findings report.</w:t>
            </w:r>
          </w:p>
        </w:tc>
        <w:tc>
          <w:tcPr/>
          <w:p>
            <w:pPr>
              <w:pStyle w:val="Compact"/>
              <w:jc w:val="left"/>
            </w:pPr>
            <w:r>
              <w:t xml:space="preserve">Prototype &amp; Usability Report</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r>
      <w:tr>
        <w:tc>
          <w:tcPr/>
          <w:p>
            <w:pPr>
              <w:pStyle w:val="Compact"/>
              <w:jc w:val="left"/>
            </w:pPr>
            <w:r>
              <w:t xml:space="preserve">5</w:t>
            </w:r>
          </w:p>
        </w:tc>
        <w:tc>
          <w:tcPr/>
          <w:p>
            <w:pPr>
              <w:pStyle w:val="Compact"/>
              <w:jc w:val="left"/>
            </w:pPr>
            <w:r>
              <w:t xml:space="preserve">Design system documentation and developer handoff. Creation of a comprehensive style guide, design tokens, and responsive breakpoints specification. Includes two on-site review meetings at the client's Paris office.</w:t>
            </w:r>
          </w:p>
        </w:tc>
        <w:tc>
          <w:tcPr/>
          <w:p>
            <w:pPr>
              <w:pStyle w:val="Compact"/>
              <w:jc w:val="left"/>
            </w:pPr>
            <w:r>
              <w:t xml:space="preserve">Style Guide &amp; Handoff Package</w:t>
            </w:r>
          </w:p>
        </w:tc>
        <w:tc>
          <w:tcPr/>
          <w:p>
            <w:pPr>
              <w:pStyle w:val="Compact"/>
              <w:jc w:val="left"/>
            </w:pPr>
            <w:r>
              <w:t xml:space="preserve">20</w:t>
            </w:r>
          </w:p>
        </w:tc>
        <w:tc>
          <w:tcPr/>
          <w:p>
            <w:pPr>
              <w:pStyle w:val="Compact"/>
              <w:jc w:val="left"/>
            </w:pPr>
            <w:r>
              <w:t xml:space="preserve">€95.00</w:t>
            </w:r>
          </w:p>
        </w:tc>
        <w:tc>
          <w:tcPr/>
          <w:p>
            <w:pPr>
              <w:pStyle w:val="Compact"/>
              <w:jc w:val="left"/>
            </w:pPr>
            <w:r>
              <w:t xml:space="preserve">€1,900.00</w:t>
            </w:r>
          </w:p>
        </w:tc>
      </w:tr>
      <w:tr>
        <w:tc>
          <w:tcPr/>
          <w:p>
            <w:pPr>
              <w:pStyle w:val="Compact"/>
              <w:jc w:val="left"/>
            </w:pPr>
            <w:r>
              <w:t xml:space="preserve">6</w:t>
            </w:r>
          </w:p>
        </w:tc>
        <w:tc>
          <w:tcPr/>
          <w:p>
            <w:pPr>
              <w:pStyle w:val="Compact"/>
              <w:jc w:val="left"/>
            </w:pPr>
            <w:r>
              <w:t xml:space="preserve">Post-launch UX audit and iterative design improvements. Analysis of user analytics data, identification of friction points, and delivery of three rounds of UI refinements over a 6-week period.</w:t>
            </w:r>
          </w:p>
        </w:tc>
        <w:tc>
          <w:tcPr/>
          <w:p>
            <w:pPr>
              <w:pStyle w:val="Compact"/>
              <w:jc w:val="left"/>
            </w:pPr>
            <w:r>
              <w:t xml:space="preserve">UX Audit Report &amp; Revised UI</w:t>
            </w:r>
          </w:p>
        </w:tc>
        <w:tc>
          <w:tcPr/>
          <w:p>
            <w:pPr>
              <w:pStyle w:val="Compact"/>
              <w:jc w:val="left"/>
            </w:pPr>
            <w:r>
              <w:t xml:space="preserve">25</w:t>
            </w:r>
          </w:p>
        </w:tc>
        <w:tc>
          <w:tcPr/>
          <w:p>
            <w:pPr>
              <w:pStyle w:val="Compact"/>
              <w:jc w:val="left"/>
            </w:pPr>
            <w:r>
              <w:t xml:space="preserve">€95.00</w:t>
            </w:r>
          </w:p>
        </w:tc>
        <w:tc>
          <w:tcPr/>
          <w:p>
            <w:pPr>
              <w:pStyle w:val="Compact"/>
              <w:jc w:val="left"/>
            </w:pPr>
            <w:r>
              <w:t xml:space="preserve">€2,375.00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(HT)</w:t>
            </w:r>
          </w:p>
        </w:tc>
        <w:tc>
          <w:tcPr/>
          <w:p>
            <w:pPr>
              <w:pStyle w:val="Compact"/>
              <w:jc w:val="left"/>
            </w:pPr>
            <w:r>
              <w:t xml:space="preserve">€18,250.00</w:t>
            </w:r>
          </w:p>
        </w:tc>
      </w:tr>
      <w:tr>
        <w:tc>
          <w:tcPr/>
          <w:p>
            <w:pPr>
              <w:pStyle w:val="Compact"/>
              <w:jc w:val="left"/>
            </w:pPr>
            <w:r>
              <w:t xml:space="preserve">TVA 20% (French VAT)</w:t>
            </w:r>
          </w:p>
        </w:tc>
        <w:tc>
          <w:tcPr/>
          <w:p>
            <w:pPr>
              <w:pStyle w:val="Compact"/>
              <w:jc w:val="left"/>
            </w:pPr>
            <w:r>
              <w:t xml:space="preserve">€3,650.00</w:t>
            </w:r>
          </w:p>
        </w:tc>
      </w:tr>
      <w:tr>
        <w:tc>
          <w:tcPr/>
          <w:p>
            <w:pPr>
              <w:pStyle w:val="Compact"/>
              <w:jc w:val="left"/>
            </w:pPr>
            <w:r>
              <w:t xml:space="preserve">Total Due (TTC)</w:t>
            </w:r>
          </w:p>
        </w:tc>
        <w:tc>
          <w:tcPr/>
          <w:p>
            <w:pPr>
              <w:pStyle w:val="Compact"/>
              <w:jc w:val="left"/>
            </w:pPr>
            <w:r>
              <w:t xml:space="preserve">€21,900.00</w:t>
            </w:r>
          </w:p>
        </w:tc>
      </w:tr>
    </w:tbl>
    <w:bookmarkStart w:id="24" w:name="payment-terms-invoice-notes"/>
    <w:p>
      <w:pPr>
        <w:pStyle w:val="Heading3"/>
      </w:pPr>
      <w:r>
        <w:t xml:space="preserve">Payment Terms &amp; Invoice Notes</w:t>
      </w:r>
    </w:p>
    <w:p>
      <w:pPr>
        <w:pStyle w:val="FirstParagraph"/>
      </w:pPr>
      <w:r>
        <w:t xml:space="preserve">This Invoice is issued in accordance with French commercial law (Code de commerce, Articles L441-1 et seq.) and the applicable regulations governing freelance UX UI Designer services in France Paris and the Île-de-France region.</w:t>
      </w:r>
    </w:p>
    <w:p>
      <w:pPr>
        <w:numPr>
          <w:ilvl w:val="0"/>
          <w:numId w:val="1001"/>
        </w:numPr>
        <w:pStyle w:val="Compact"/>
      </w:pPr>
      <w:r>
        <w:rPr>
          <w:bCs/>
          <w:b/>
        </w:rPr>
        <w:t xml:space="preserve">Payment Method:</w:t>
      </w:r>
      <w:r>
        <w:t xml:space="preserve"> </w:t>
      </w:r>
      <w:r>
        <w:t xml:space="preserve">Bank transfer (virement bancaire) to the account specified below. Cheques are not accepted for this Invoice.</w:t>
      </w:r>
    </w:p>
    <w:p>
      <w:pPr>
        <w:numPr>
          <w:ilvl w:val="0"/>
          <w:numId w:val="1001"/>
        </w:numPr>
        <w:pStyle w:val="Compact"/>
      </w:pPr>
      <w:r>
        <w:rPr>
          <w:bCs/>
          <w:b/>
        </w:rPr>
        <w:t xml:space="preserve">Payment Deadline:</w:t>
      </w:r>
      <w:r>
        <w:t xml:space="preserve"> </w:t>
      </w:r>
      <w:r>
        <w:t xml:space="preserve">30 days from the date of issue (15 July 2025). Late payments are subject to a penalty of 3 times the legal interest rate (taux d'intérêt légal) as per French law.</w:t>
      </w:r>
    </w:p>
    <w:p>
      <w:pPr>
        <w:numPr>
          <w:ilvl w:val="0"/>
          <w:numId w:val="1001"/>
        </w:numPr>
        <w:pStyle w:val="Compact"/>
      </w:pPr>
      <w:r>
        <w:rPr>
          <w:bCs/>
          <w:b/>
        </w:rPr>
        <w:t xml:space="preserve">Bank Details:</w:t>
      </w:r>
      <w:r>
        <w:t xml:space="preserve"> </w:t>
      </w:r>
      <w:r>
        <w:t xml:space="preserve">BNP Paribas, Paris 1er – IBAN: FR76 3000 4000 0312 3456 7890 123 – BIC: BNPAFRPPXXX</w:t>
      </w:r>
    </w:p>
    <w:p>
      <w:pPr>
        <w:numPr>
          <w:ilvl w:val="0"/>
          <w:numId w:val="1001"/>
        </w:numPr>
        <w:pStyle w:val="Compact"/>
      </w:pPr>
      <w:r>
        <w:rPr>
          <w:bCs/>
          <w:b/>
        </w:rPr>
        <w:t xml:space="preserve">Reference:</w:t>
      </w:r>
      <w:r>
        <w:t xml:space="preserve"> </w:t>
      </w:r>
      <w:r>
        <w:t xml:space="preserve">Please cite Invoice number INV-2025-0047 on all correspondence and payments.</w:t>
      </w:r>
    </w:p>
    <w:p>
      <w:pPr>
        <w:numPr>
          <w:ilvl w:val="0"/>
          <w:numId w:val="1001"/>
        </w:numPr>
        <w:pStyle w:val="Compact"/>
      </w:pPr>
      <w:r>
        <w:rPr>
          <w:bCs/>
          <w:b/>
        </w:rPr>
        <w:t xml:space="preserve">Disputes:</w:t>
      </w:r>
      <w:r>
        <w:t xml:space="preserve"> </w:t>
      </w:r>
      <w:r>
        <w:t xml:space="preserve">Any dispute regarding this Invoice or the UX UI Designer services rendered shall be subject to the jurisdiction of the Tribunal de Commerce de Paris, France.</w:t>
      </w:r>
    </w:p>
    <w:p>
      <w:pPr>
        <w:pStyle w:val="FirstParagraph"/>
      </w:pPr>
      <w:r>
        <w:t xml:space="preserve">This Invoice constitutes the final and complete statement of charges for the UX UI Designer engagement described herein. No additional fees will be incurred beyond the scope defined in the signed Statement of Work (SOW) dated 1 June 2025. All design assets, source files, and intellectual property rights transfer to the client upon full settlement of this Invoice.</w:t>
      </w:r>
    </w:p>
    <w:bookmarkEnd w:id="24"/>
    <w:bookmarkStart w:id="25" w:name="Xa6e13ae45312d151be2400f901b44775c4a83ee"/>
    <w:p>
      <w:pPr>
        <w:pStyle w:val="Heading3"/>
      </w:pPr>
      <w:r>
        <w:t xml:space="preserve">Legal &amp; Regulatory Information – France Paris</w:t>
      </w:r>
    </w:p>
    <w:p>
      <w:pPr>
        <w:pStyle w:val="FirstParagraph"/>
      </w:pPr>
      <w:r>
        <w:t xml:space="preserve">Atelier Lumière Design is registered as an independent UX UI Designer operating under the auto-entrepreneur regime in France Paris. The SIRET number 892 456 789 00012 is registered with the INSEE and URSSAF Île-de-France. The VAT identification number FR 45 892456789 is active and compliant with the French General Tax Code (Code général des impôts).</w:t>
      </w:r>
    </w:p>
    <w:p>
      <w:pPr>
        <w:pStyle w:val="BodyText"/>
      </w:pPr>
      <w:r>
        <w:t xml:space="preserve">This Invoice is issued in compliance with Article 1091 C of the French General Tax Code, which mandates the inclusion of the supplier's identity, the client's identity, the date of the transaction, a description of services, the applicable VAT rate, and the total amount due. The UX UI Designer services described in this Invoice are subject to the standard French VAT rate of 20% (taux normal de TVA).</w:t>
      </w:r>
    </w:p>
    <w:p>
      <w:pPr>
        <w:pStyle w:val="BodyText"/>
      </w:pPr>
      <w:r>
        <w:t xml:space="preserve">The professional liability insurance (assurance responsabilité civile professionnelle) covering this UX UI Designer engagement is held with AXA France, Policy No. AXA-2025-784512, valid until 31 December 2025. A copy of the insurance certificate is available upon request.</w:t>
      </w:r>
    </w:p>
    <w:p>
      <w:pPr>
        <w:pStyle w:val="BodyText"/>
      </w:pPr>
      <w:r>
        <w:t xml:space="preserve">All personal data processed in connection with this Invoice is handled in strict compliance with the General Data Protection Regulation (GDPR / RGPD) and the French Data Protection Act (Loi Informatique et Libertés, as amended). The data controller is Atelier Lumière Design, Paris, France.</w:t>
      </w:r>
    </w:p>
    <w:bookmarkEnd w:id="25"/>
    <w:p>
      <w:pPr>
        <w:pStyle w:val="BodyText"/>
      </w:pPr>
      <w:r>
        <w:rPr>
          <w:bCs/>
          <w:b/>
        </w:rPr>
        <w:t xml:space="preserve">Atelier Lumière Design</w:t>
      </w:r>
      <w:r>
        <w:t xml:space="preserve"> </w:t>
      </w:r>
      <w:r>
        <w:t xml:space="preserve">– UX UI Designer Studio – 14 Rue de Rivoli, 75001 Paris, France</w:t>
      </w:r>
    </w:p>
    <w:p>
      <w:pPr>
        <w:pStyle w:val="BodyText"/>
      </w:pPr>
      <w:r>
        <w:t xml:space="preserve">Thank you for your business. This Invoice was generated electronically and is valid without signature. For any questions regarding this Invoice or the UX UI Designer services provided, please contact us at contact@atelierlumiere.fr.</w:t>
      </w:r>
    </w:p>
    <w:p>
      <w:pPr>
        <w:pStyle w:val="BodyText"/>
      </w:pPr>
      <w:r>
        <w:t xml:space="preserve">Invoice INV-2025-0047 | Issued in France Paris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France Paris</dc:title>
  <dc:creator/>
  <dc:language>en</dc:language>
  <cp:keywords/>
  <dcterms:created xsi:type="dcterms:W3CDTF">2026-10-10T06:53:41Z</dcterms:created>
  <dcterms:modified xsi:type="dcterms:W3CDTF">2026-10-10T06:53:41Z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