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invoice"/>
    <w:p>
      <w:pPr>
        <w:pStyle w:val="Heading1"/>
      </w:pPr>
      <w:r>
        <w:t xml:space="preserve">INVOICE</w:t>
      </w:r>
    </w:p>
    <w:p>
      <w:pPr>
        <w:pStyle w:val="FirstParagraph"/>
      </w:pPr>
      <w:r>
        <w:t xml:space="preserve">Professional UX UI Designer Services</w:t>
      </w:r>
    </w:p>
    <w:p>
      <w:pPr>
        <w:pStyle w:val="BodyText"/>
      </w:pPr>
      <w:r>
        <w:t xml:space="preserve">Accra, Ghana</w:t>
      </w:r>
    </w:p>
    <w:bookmarkEnd w:id="20"/>
    <w:p>
      <w:pPr>
        <w:pStyle w:val="BodyText"/>
      </w:pPr>
      <w:r>
        <w:t xml:space="preserve">INV-2025-GHA-0472</w:t>
      </w:r>
    </w:p>
    <w:p>
      <w:pPr>
        <w:pStyle w:val="BodyText"/>
      </w:pPr>
      <w:r>
        <w:t xml:space="preserve">Invoice Date: 15 June 2025</w:t>
      </w:r>
    </w:p>
    <w:p>
      <w:pPr>
        <w:pStyle w:val="BodyText"/>
      </w:pPr>
      <w:r>
        <w:t xml:space="preserve">Due Date: 30 June 2025</w:t>
      </w:r>
    </w:p>
    <w:bookmarkStart w:id="21" w:name="from-service-provider"/>
    <w:p>
      <w:pPr>
        <w:pStyle w:val="Heading3"/>
      </w:pPr>
      <w:r>
        <w:t xml:space="preserve">From (Service Provider)</w:t>
      </w:r>
    </w:p>
    <w:p>
      <w:pPr>
        <w:pStyle w:val="FirstParagraph"/>
      </w:pPr>
      <w:r>
        <w:t xml:space="preserve">Kwame Asante Digital Studio</w:t>
      </w:r>
    </w:p>
    <w:p>
      <w:pPr>
        <w:pStyle w:val="BodyText"/>
      </w:pPr>
      <w:r>
        <w:t xml:space="preserve">UX UI Designer – Lead Practitioner</w:t>
      </w:r>
    </w:p>
    <w:p>
      <w:pPr>
        <w:pStyle w:val="BodyText"/>
      </w:pPr>
      <w:r>
        <w:t xml:space="preserve">12 Independence Avenue, Osu</w:t>
      </w:r>
    </w:p>
    <w:p>
      <w:pPr>
        <w:pStyle w:val="BodyText"/>
      </w:pPr>
      <w:r>
        <w:t xml:space="preserve">Accra, Ghana</w:t>
      </w:r>
    </w:p>
    <w:p>
      <w:pPr>
        <w:pStyle w:val="BodyText"/>
      </w:pPr>
      <w:r>
        <w:t xml:space="preserve">Email: kwame@asantedigital.com.gh</w:t>
      </w:r>
    </w:p>
    <w:p>
      <w:pPr>
        <w:pStyle w:val="BodyText"/>
      </w:pPr>
      <w:r>
        <w:t xml:space="preserve">Phone: +233 24 555 0192</w:t>
      </w:r>
    </w:p>
    <w:p>
      <w:pPr>
        <w:pStyle w:val="BodyText"/>
      </w:pPr>
      <w:r>
        <w:t xml:space="preserve">TIN: GH-2019-4482-771</w:t>
      </w:r>
    </w:p>
    <w:bookmarkEnd w:id="21"/>
    <w:bookmarkStart w:id="22" w:name="billed-to-client"/>
    <w:p>
      <w:pPr>
        <w:pStyle w:val="Heading3"/>
      </w:pPr>
      <w:r>
        <w:t xml:space="preserve">Billed To (Client)</w:t>
      </w:r>
    </w:p>
    <w:p>
      <w:pPr>
        <w:pStyle w:val="FirstParagraph"/>
      </w:pPr>
      <w:r>
        <w:t xml:space="preserve">Savanna Tech Solutions Ltd.</w:t>
      </w:r>
    </w:p>
    <w:p>
      <w:pPr>
        <w:pStyle w:val="BodyText"/>
      </w:pPr>
      <w:r>
        <w:t xml:space="preserve">Attn: Mr. Daniel Ofori, Project Director</w:t>
      </w:r>
    </w:p>
    <w:p>
      <w:pPr>
        <w:pStyle w:val="BodyText"/>
      </w:pPr>
      <w:r>
        <w:t xml:space="preserve">45 Airport City Business Park</w:t>
      </w:r>
    </w:p>
    <w:p>
      <w:pPr>
        <w:pStyle w:val="BodyText"/>
      </w:pPr>
      <w:r>
        <w:t xml:space="preserve">Accra, Ghana</w:t>
      </w:r>
    </w:p>
    <w:p>
      <w:pPr>
        <w:pStyle w:val="BodyText"/>
      </w:pPr>
      <w:r>
        <w:t xml:space="preserve">Email: d.ofori@savannatech.com.gh</w:t>
      </w:r>
    </w:p>
    <w:p>
      <w:pPr>
        <w:pStyle w:val="BodyText"/>
      </w:pPr>
      <w:r>
        <w:t xml:space="preserve">Phone: +233 30 277 4456</w:t>
      </w:r>
    </w:p>
    <w:p>
      <w:pPr>
        <w:pStyle w:val="BodyText"/>
      </w:pPr>
      <w:r>
        <w:t xml:space="preserve">TIN: GH-2021-9931-204</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Hours</w:t>
            </w:r>
          </w:p>
        </w:tc>
        <w:tc>
          <w:tcPr/>
          <w:p>
            <w:pPr>
              <w:pStyle w:val="Compact"/>
              <w:jc w:val="left"/>
            </w:pPr>
            <w:r>
              <w:t xml:space="preserve">Rate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UX Research &amp; User Journey Mapping – Conducted in-depth user interviews with 25 stakeholders in the Ghana Accra market to define pain points, user personas, and end-to-end journey maps for the client's mobile banking application.</w:t>
            </w:r>
          </w:p>
        </w:tc>
        <w:tc>
          <w:tcPr/>
          <w:p>
            <w:pPr>
              <w:pStyle w:val="Compact"/>
              <w:jc w:val="left"/>
            </w:pPr>
            <w:r>
              <w:t xml:space="preserve">Research Report &amp; Journey Maps</w:t>
            </w:r>
          </w:p>
        </w:tc>
        <w:tc>
          <w:tcPr/>
          <w:p>
            <w:pPr>
              <w:pStyle w:val="Compact"/>
              <w:jc w:val="left"/>
            </w:pPr>
            <w:r>
              <w:t xml:space="preserve">48</w:t>
            </w:r>
          </w:p>
        </w:tc>
        <w:tc>
          <w:tcPr/>
          <w:p>
            <w:pPr>
              <w:pStyle w:val="Compact"/>
              <w:jc w:val="left"/>
            </w:pPr>
            <w:r>
              <w:t xml:space="preserve">450.00</w:t>
            </w:r>
          </w:p>
        </w:tc>
        <w:tc>
          <w:tcPr/>
          <w:p>
            <w:pPr>
              <w:pStyle w:val="Compact"/>
              <w:jc w:val="left"/>
            </w:pPr>
            <w:r>
              <w:t xml:space="preserve">21,600.00</w:t>
            </w:r>
          </w:p>
        </w:tc>
      </w:tr>
      <w:tr>
        <w:tc>
          <w:tcPr/>
          <w:p>
            <w:pPr>
              <w:pStyle w:val="Compact"/>
              <w:jc w:val="left"/>
            </w:pPr>
            <w:r>
              <w:t xml:space="preserve">2</w:t>
            </w:r>
          </w:p>
        </w:tc>
        <w:tc>
          <w:tcPr/>
          <w:p>
            <w:pPr>
              <w:pStyle w:val="Compact"/>
              <w:jc w:val="left"/>
            </w:pPr>
            <w:r>
              <w:t xml:space="preserve">UI Design System Development – Created a comprehensive design system including 120+ reusable components, typography scales, color palettes, and interaction guidelines tailored for the Ghana Accra digital ecosystem and local user preferences.</w:t>
            </w:r>
          </w:p>
        </w:tc>
        <w:tc>
          <w:tcPr/>
          <w:p>
            <w:pPr>
              <w:pStyle w:val="Compact"/>
              <w:jc w:val="left"/>
            </w:pPr>
            <w:r>
              <w:t xml:space="preserve">Figma Design System Library</w:t>
            </w:r>
          </w:p>
        </w:tc>
        <w:tc>
          <w:tcPr/>
          <w:p>
            <w:pPr>
              <w:pStyle w:val="Compact"/>
              <w:jc w:val="left"/>
            </w:pPr>
            <w:r>
              <w:t xml:space="preserve">64</w:t>
            </w:r>
          </w:p>
        </w:tc>
        <w:tc>
          <w:tcPr/>
          <w:p>
            <w:pPr>
              <w:pStyle w:val="Compact"/>
              <w:jc w:val="left"/>
            </w:pPr>
            <w:r>
              <w:t xml:space="preserve">450.00</w:t>
            </w:r>
          </w:p>
        </w:tc>
        <w:tc>
          <w:tcPr/>
          <w:p>
            <w:pPr>
              <w:pStyle w:val="Compact"/>
              <w:jc w:val="left"/>
            </w:pPr>
            <w:r>
              <w:t xml:space="preserve">28,800.00</w:t>
            </w:r>
          </w:p>
        </w:tc>
      </w:tr>
      <w:tr>
        <w:tc>
          <w:tcPr/>
          <w:p>
            <w:pPr>
              <w:pStyle w:val="Compact"/>
              <w:jc w:val="left"/>
            </w:pPr>
            <w:r>
              <w:t xml:space="preserve">3</w:t>
            </w:r>
          </w:p>
        </w:tc>
        <w:tc>
          <w:tcPr/>
          <w:p>
            <w:pPr>
              <w:pStyle w:val="Compact"/>
              <w:jc w:val="left"/>
            </w:pPr>
            <w:r>
              <w:t xml:space="preserve">Wireframing &amp; Prototyping – Designed 35+ high-fidelity wireframes and interactive prototypes for the e-commerce platform, incorporating accessibility standards and mobile-first responsive layouts for users across Ghana Accra and surrounding regions.</w:t>
            </w:r>
          </w:p>
        </w:tc>
        <w:tc>
          <w:tcPr/>
          <w:p>
            <w:pPr>
              <w:pStyle w:val="Compact"/>
              <w:jc w:val="left"/>
            </w:pPr>
            <w:r>
              <w:t xml:space="preserve">Interactive Prototype (Figma)</w:t>
            </w:r>
          </w:p>
        </w:tc>
        <w:tc>
          <w:tcPr/>
          <w:p>
            <w:pPr>
              <w:pStyle w:val="Compact"/>
              <w:jc w:val="left"/>
            </w:pPr>
            <w:r>
              <w:t xml:space="preserve">56</w:t>
            </w:r>
          </w:p>
        </w:tc>
        <w:tc>
          <w:tcPr/>
          <w:p>
            <w:pPr>
              <w:pStyle w:val="Compact"/>
              <w:jc w:val="left"/>
            </w:pPr>
            <w:r>
              <w:t xml:space="preserve">450.00</w:t>
            </w:r>
          </w:p>
        </w:tc>
        <w:tc>
          <w:tcPr/>
          <w:p>
            <w:pPr>
              <w:pStyle w:val="Compact"/>
              <w:jc w:val="left"/>
            </w:pPr>
            <w:r>
              <w:t xml:space="preserve">25,200.00</w:t>
            </w:r>
          </w:p>
        </w:tc>
      </w:tr>
      <w:tr>
        <w:tc>
          <w:tcPr/>
          <w:p>
            <w:pPr>
              <w:pStyle w:val="Compact"/>
              <w:jc w:val="left"/>
            </w:pPr>
            <w:r>
              <w:t xml:space="preserve">4</w:t>
            </w:r>
          </w:p>
        </w:tc>
        <w:tc>
          <w:tcPr/>
          <w:p>
            <w:pPr>
              <w:pStyle w:val="Compact"/>
              <w:jc w:val="left"/>
            </w:pPr>
            <w:r>
              <w:t xml:space="preserve">Usability Testing &amp; Iteration – Facilitated three rounds of moderated usability testing sessions with 18 participants in Ghana Accra, analyzed findings, and iterated on the UX UI Designer deliverables to achieve a 92% task completion rate.</w:t>
            </w:r>
          </w:p>
        </w:tc>
        <w:tc>
          <w:tcPr/>
          <w:p>
            <w:pPr>
              <w:pStyle w:val="Compact"/>
              <w:jc w:val="left"/>
            </w:pPr>
            <w:r>
              <w:t xml:space="preserve">Testing Report &amp; Revised Designs</w:t>
            </w:r>
          </w:p>
        </w:tc>
        <w:tc>
          <w:tcPr/>
          <w:p>
            <w:pPr>
              <w:pStyle w:val="Compact"/>
              <w:jc w:val="left"/>
            </w:pPr>
            <w:r>
              <w:t xml:space="preserve">32</w:t>
            </w:r>
          </w:p>
        </w:tc>
        <w:tc>
          <w:tcPr/>
          <w:p>
            <w:pPr>
              <w:pStyle w:val="Compact"/>
              <w:jc w:val="left"/>
            </w:pPr>
            <w:r>
              <w:t xml:space="preserve">450.00</w:t>
            </w:r>
          </w:p>
        </w:tc>
        <w:tc>
          <w:tcPr/>
          <w:p>
            <w:pPr>
              <w:pStyle w:val="Compact"/>
              <w:jc w:val="left"/>
            </w:pPr>
            <w:r>
              <w:t xml:space="preserve">14,400.00</w:t>
            </w:r>
          </w:p>
        </w:tc>
      </w:tr>
      <w:tr>
        <w:tc>
          <w:tcPr/>
          <w:p>
            <w:pPr>
              <w:pStyle w:val="Compact"/>
              <w:jc w:val="left"/>
            </w:pPr>
            <w:r>
              <w:t xml:space="preserve">5</w:t>
            </w:r>
          </w:p>
        </w:tc>
        <w:tc>
          <w:tcPr/>
          <w:p>
            <w:pPr>
              <w:pStyle w:val="Compact"/>
              <w:jc w:val="left"/>
            </w:pPr>
            <w:r>
              <w:t xml:space="preserve">Developer Handoff &amp; Design QA – Prepared annotated design specifications, asset exports, and conducted two design quality assurance review sessions with the development team to ensure pixel-perfect implementation of the UX UI Designer's vision.</w:t>
            </w:r>
          </w:p>
        </w:tc>
        <w:tc>
          <w:tcPr/>
          <w:p>
            <w:pPr>
              <w:pStyle w:val="Compact"/>
              <w:jc w:val="left"/>
            </w:pPr>
            <w:r>
              <w:t xml:space="preserve">Handoff Documentation &amp; QA Sign-off</w:t>
            </w:r>
          </w:p>
        </w:tc>
        <w:tc>
          <w:tcPr/>
          <w:p>
            <w:pPr>
              <w:pStyle w:val="Compact"/>
              <w:jc w:val="left"/>
            </w:pPr>
            <w:r>
              <w:t xml:space="preserve">24</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6</w:t>
            </w:r>
          </w:p>
        </w:tc>
        <w:tc>
          <w:tcPr/>
          <w:p>
            <w:pPr>
              <w:pStyle w:val="Compact"/>
              <w:jc w:val="left"/>
            </w:pPr>
            <w:r>
              <w:t xml:space="preserve">Ongoing Design Consultation – Provided bi-weekly strategic design consultation calls over a four-week period, advising the client's product team on UX best practices, market trends in Ghana Accra, and competitive design analysis.</w:t>
            </w:r>
          </w:p>
        </w:tc>
        <w:tc>
          <w:tcPr/>
          <w:p>
            <w:pPr>
              <w:pStyle w:val="Compact"/>
              <w:jc w:val="left"/>
            </w:pPr>
            <w:r>
              <w:t xml:space="preserve">Consultation Notes &amp; Recommendations</w:t>
            </w:r>
          </w:p>
        </w:tc>
        <w:tc>
          <w:tcPr/>
          <w:p>
            <w:pPr>
              <w:pStyle w:val="Compact"/>
              <w:jc w:val="left"/>
            </w:pPr>
            <w:r>
              <w:t xml:space="preserve">16</w:t>
            </w:r>
          </w:p>
        </w:tc>
        <w:tc>
          <w:tcPr/>
          <w:p>
            <w:pPr>
              <w:pStyle w:val="Compact"/>
              <w:jc w:val="left"/>
            </w:pPr>
            <w:r>
              <w:t xml:space="preserve">450.00</w:t>
            </w:r>
          </w:p>
        </w:tc>
        <w:tc>
          <w:tcPr/>
          <w:p>
            <w:pPr>
              <w:pStyle w:val="Compact"/>
              <w:jc w:val="left"/>
            </w:pPr>
            <w:r>
              <w:t xml:space="preserve">7,200.00</w:t>
            </w:r>
          </w:p>
        </w:tc>
      </w:tr>
    </w:tbl>
    <w:p>
      <w:pPr>
        <w:pStyle w:val="BodyText"/>
      </w:pPr>
      <w:r>
        <w:t xml:space="preserve">Subtotal</w:t>
      </w:r>
      <w:r>
        <w:t xml:space="preserve"> </w:t>
      </w:r>
      <w:r>
        <w:t xml:space="preserve">GHS 108,000.00</w:t>
      </w:r>
    </w:p>
    <w:p>
      <w:pPr>
        <w:pStyle w:val="BodyText"/>
      </w:pPr>
      <w:r>
        <w:t xml:space="preserve">VAT (15% – Ghana Revenue Authority)</w:t>
      </w:r>
      <w:r>
        <w:t xml:space="preserve"> </w:t>
      </w:r>
      <w:r>
        <w:t xml:space="preserve">GHS 16,200.00</w:t>
      </w:r>
    </w:p>
    <w:p>
      <w:pPr>
        <w:pStyle w:val="BodyText"/>
      </w:pPr>
      <w:r>
        <w:t xml:space="preserve">Withholding Tax (5%)</w:t>
      </w:r>
      <w:r>
        <w:t xml:space="preserve"> </w:t>
      </w:r>
      <w:r>
        <w:t xml:space="preserve">GHS (5,400.00)</w:t>
      </w:r>
    </w:p>
    <w:p>
      <w:pPr>
        <w:pStyle w:val="BodyText"/>
      </w:pPr>
      <w:r>
        <w:t xml:space="preserve">Grand Total Due</w:t>
      </w:r>
      <w:r>
        <w:t xml:space="preserve"> </w:t>
      </w:r>
      <w:r>
        <w:t xml:space="preserve">GHS 118,800.00</w:t>
      </w:r>
    </w:p>
    <w:bookmarkStart w:id="23" w:name="payment-terms-conditions"/>
    <w:p>
      <w:pPr>
        <w:pStyle w:val="Heading3"/>
      </w:pPr>
      <w:r>
        <w:t xml:space="preserve">Payment Terms &amp; Conditions</w:t>
      </w:r>
    </w:p>
    <w:p>
      <w:pPr>
        <w:numPr>
          <w:ilvl w:val="0"/>
          <w:numId w:val="1001"/>
        </w:numPr>
        <w:pStyle w:val="Compact"/>
      </w:pPr>
      <w:r>
        <w:t xml:space="preserve">This Invoice is issued by Kwame Asante Digital Studio, a registered UX UI Designer practice operating in Ghana Accra, and is payable within 15 calendar days from the Invoice date stated above.</w:t>
      </w:r>
    </w:p>
    <w:p>
      <w:pPr>
        <w:numPr>
          <w:ilvl w:val="0"/>
          <w:numId w:val="1001"/>
        </w:numPr>
        <w:pStyle w:val="Compact"/>
      </w:pPr>
      <w:r>
        <w:t xml:space="preserve">Payment shall be made via bank transfer to the account details below, or by certified cheque payable to "Kwame Asante Digital Studio" at any branch of Ecobank Ghana, Accra.</w:t>
      </w:r>
    </w:p>
    <w:p>
      <w:pPr>
        <w:numPr>
          <w:ilvl w:val="0"/>
          <w:numId w:val="1001"/>
        </w:numPr>
        <w:pStyle w:val="Compact"/>
      </w:pPr>
      <w:r>
        <w:t xml:space="preserve">Late payments are subject to a penalty interest of 2% per month as stipulated under the Ghanaian Commercial Code and the terms of the Master Service Agreement dated 01 May 2025.</w:t>
      </w:r>
    </w:p>
    <w:p>
      <w:pPr>
        <w:numPr>
          <w:ilvl w:val="0"/>
          <w:numId w:val="1001"/>
        </w:numPr>
        <w:pStyle w:val="Compact"/>
      </w:pPr>
      <w:r>
        <w:t xml:space="preserve">All deliverables referenced in this Invoice remain the intellectual property of the client upon full and final payment. No source files, Figma libraries, or design assets shall be transferred until the outstanding balance is cleared.</w:t>
      </w:r>
    </w:p>
    <w:p>
      <w:pPr>
        <w:numPr>
          <w:ilvl w:val="0"/>
          <w:numId w:val="1001"/>
        </w:numPr>
        <w:pStyle w:val="Compact"/>
      </w:pPr>
      <w:r>
        <w:t xml:space="preserve">This Invoice is subject to the jurisdiction of the Republic of Ghana. Any disputes arising from this Invoice shall be resolved through arbitration in Accra, Ghana, in accordance with the Arbitration Act, 2099 (Act 599).</w:t>
      </w:r>
    </w:p>
    <w:p>
      <w:pPr>
        <w:numPr>
          <w:ilvl w:val="0"/>
          <w:numId w:val="1001"/>
        </w:numPr>
        <w:pStyle w:val="Compact"/>
      </w:pPr>
      <w:r>
        <w:t xml:space="preserve">The UX UI Designer reserves the right to suspend ongoing services and withhold further deliverables if payment is not received by the due date indicated on this Invoice.</w:t>
      </w:r>
    </w:p>
    <w:bookmarkEnd w:id="23"/>
    <w:bookmarkStart w:id="24" w:name="additional-notes"/>
    <w:p>
      <w:pPr>
        <w:pStyle w:val="Heading3"/>
      </w:pPr>
      <w:r>
        <w:t xml:space="preserve">Additional Notes</w:t>
      </w:r>
    </w:p>
    <w:p>
      <w:pPr>
        <w:pStyle w:val="FirstParagraph"/>
      </w:pPr>
      <w:r>
        <w:t xml:space="preserve">Thank you for engaging our UX UI Designer services for your digital transformation project. We are proud to have contributed to the design excellence of your platform, which will serve thousands of users across Ghana Accra and the wider Ghanaian market. All work was completed in accordance with the scope defined in Statement of Work #SOW-2025-019. Should you require any clarification regarding the line items, rates, or deliverables listed on this Invoice, please do not hesitate to contact the undersigned UX UI Designer directly at the phone number or email provided above. We look forward to continuing our professional partnership and delivering further design solutions tailored to the evolving needs of the Ghana Accra tech community.</w:t>
      </w:r>
    </w:p>
    <w:bookmarkEnd w:id="24"/>
    <w:bookmarkStart w:id="25" w:name="bank-details-for-payment"/>
    <w:p>
      <w:pPr>
        <w:pStyle w:val="Heading3"/>
      </w:pPr>
      <w:r>
        <w:t xml:space="preserve">Bank Details for Payment</w:t>
      </w:r>
    </w:p>
    <w:p>
      <w:pPr>
        <w:pStyle w:val="FirstParagraph"/>
      </w:pPr>
      <w:r>
        <w:t xml:space="preserve">Bank: Ecobank Ghana PLC</w:t>
      </w:r>
    </w:p>
    <w:p>
      <w:pPr>
        <w:pStyle w:val="BodyText"/>
      </w:pPr>
      <w:r>
        <w:t xml:space="preserve">Branch: Accra – Osu Main</w:t>
      </w:r>
    </w:p>
    <w:p>
      <w:pPr>
        <w:pStyle w:val="BodyText"/>
      </w:pPr>
      <w:r>
        <w:t xml:space="preserve">Account Name: Kwame Asante Digital Studio</w:t>
      </w:r>
    </w:p>
    <w:p>
      <w:pPr>
        <w:pStyle w:val="BodyText"/>
      </w:pPr>
      <w:r>
        <w:t xml:space="preserve">Account Number: 0012-4456-7890-11</w:t>
      </w:r>
    </w:p>
    <w:p>
      <w:pPr>
        <w:pStyle w:val="BodyText"/>
      </w:pPr>
      <w:r>
        <w:t xml:space="preserve">SWIFT Code: ECGGGHACC</w:t>
      </w:r>
    </w:p>
    <w:p>
      <w:pPr>
        <w:pStyle w:val="BodyText"/>
      </w:pPr>
      <w:r>
        <w:t xml:space="preserve">Reference: INV-2025-GHA-0472</w:t>
      </w:r>
    </w:p>
    <w:bookmarkEnd w:id="25"/>
    <w:bookmarkStart w:id="26" w:name="authorized-signatory"/>
    <w:p>
      <w:pPr>
        <w:pStyle w:val="Heading3"/>
      </w:pPr>
      <w:r>
        <w:t xml:space="preserve">Authorized Signatory</w:t>
      </w:r>
    </w:p>
    <w:p>
      <w:pPr>
        <w:pStyle w:val="FirstParagraph"/>
      </w:pPr>
      <w:r>
        <w:t xml:space="preserve">Kwame Asante</w:t>
      </w:r>
    </w:p>
    <w:p>
      <w:pPr>
        <w:pStyle w:val="BodyText"/>
      </w:pPr>
      <w:r>
        <w:t xml:space="preserve">Lead UX UI Designer</w:t>
      </w:r>
    </w:p>
    <w:p>
      <w:pPr>
        <w:pStyle w:val="BodyText"/>
      </w:pPr>
      <w:r>
        <w:t xml:space="preserve">Kwame Asante Digital Studio</w:t>
      </w:r>
    </w:p>
    <w:p>
      <w:pPr>
        <w:pStyle w:val="BodyText"/>
      </w:pPr>
      <w:r>
        <w:t xml:space="preserve">Ghana Accra</w:t>
      </w:r>
    </w:p>
    <w:p>
      <w:pPr>
        <w:pStyle w:val="BodyText"/>
      </w:pPr>
      <w:r>
        <w:t xml:space="preserve">Signed electronically on 15 June 2025</w:t>
      </w:r>
    </w:p>
    <w:p>
      <w:pPr>
        <w:pStyle w:val="BodyText"/>
      </w:pPr>
      <w:r>
        <w:t xml:space="preserve">PAYMENT DUE: 30 JUNE 2025</w:t>
      </w:r>
    </w:p>
    <w:bookmarkEnd w:id="26"/>
    <w:p>
      <w:pPr>
        <w:pStyle w:val="BodyText"/>
      </w:pPr>
      <w:r>
        <w:rPr>
          <w:bCs/>
          <w:b/>
        </w:rPr>
        <w:t xml:space="preserve">INVOICE INV-2025-GHA-0472</w:t>
      </w:r>
      <w:r>
        <w:t xml:space="preserve"> </w:t>
      </w:r>
      <w:r>
        <w:t xml:space="preserve">| Kwame Asante Digital Studio | UX UI Designer Services | Ghana Accra</w:t>
      </w:r>
    </w:p>
    <w:p>
      <w:pPr>
        <w:pStyle w:val="BodyText"/>
      </w:pPr>
      <w:r>
        <w:t xml:space="preserve">This is a computer-generated Invoice and does not require a physical signature. Valid for payment purposes under Ghanaian commercial law.</w:t>
      </w:r>
    </w:p>
    <w:p>
      <w:pPr>
        <w:pStyle w:val="BodyText"/>
      </w:pPr>
      <w:r>
        <w:t xml:space="preserve">© 2025 Kwame Asante Digital Studio. All rights reserved. Registered in Ghana Accra, Republic of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Ghana Accra</dc:title>
  <dc:creator/>
  <dc:language>en</dc:language>
  <cp:keywords/>
  <dcterms:created xsi:type="dcterms:W3CDTF">2026-10-10T07:33:42Z</dcterms:created>
  <dcterms:modified xsi:type="dcterms:W3CDTF">2026-10-10T07:33:42Z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