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digital-craft-studio"/>
    <w:p>
      <w:pPr>
        <w:pStyle w:val="Heading1"/>
      </w:pPr>
      <w:r>
        <w:t xml:space="preserve">Kyoto Digital Craft Studio</w:t>
      </w:r>
    </w:p>
    <w:p>
      <w:pPr>
        <w:pStyle w:val="FirstParagraph"/>
      </w:pPr>
      <w:r>
        <w:t xml:space="preserve">UX UI Designer &amp; Digital Experience Agency</w:t>
      </w:r>
    </w:p>
    <w:p>
      <w:pPr>
        <w:pStyle w:val="BodyText"/>
      </w:pPr>
      <w:r>
        <w:t xml:space="preserve">78-2 Gionmachi, Higashiyama-ku</w:t>
      </w:r>
    </w:p>
    <w:p>
      <w:pPr>
        <w:pStyle w:val="BodyText"/>
      </w:pPr>
      <w:r>
        <w:t xml:space="preserve">Kyoto 605-0073, Japan</w:t>
      </w:r>
    </w:p>
    <w:p>
      <w:pPr>
        <w:pStyle w:val="BodyText"/>
      </w:pPr>
      <w:r>
        <w:t xml:space="preserve">Tel: +81-75-555-0142</w:t>
      </w:r>
    </w:p>
    <w:p>
      <w:pPr>
        <w:pStyle w:val="BodyText"/>
      </w:pPr>
      <w:r>
        <w:t xml:space="preserve">Email: billing@kyotodigitalcraft.jp</w:t>
      </w:r>
    </w:p>
    <w:p>
      <w:pPr>
        <w:pStyle w:val="BodyText"/>
      </w:pPr>
      <w:r>
        <w:t xml:space="preserve">Corporate Number: 6010401012345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KYO-2025-04782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UXUI-KYO-2025-Q2</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Sakamoto Holdings K.K.</w:t>
      </w:r>
    </w:p>
    <w:p>
      <w:pPr>
        <w:pStyle w:val="BodyText"/>
      </w:pPr>
      <w:r>
        <w:rPr>
          <w:bCs/>
          <w:b/>
        </w:rPr>
        <w:t xml:space="preserve">Attn:</w:t>
      </w:r>
      <w:r>
        <w:t xml:space="preserve"> </w:t>
      </w:r>
      <w:r>
        <w:t xml:space="preserve">Mr. Hiroshi Tanaka, Director of Digital Transformation</w:t>
      </w:r>
    </w:p>
    <w:p>
      <w:pPr>
        <w:pStyle w:val="BodyText"/>
      </w:pPr>
      <w:r>
        <w:rPr>
          <w:bCs/>
          <w:b/>
        </w:rPr>
        <w:t xml:space="preserve">Address:</w:t>
      </w:r>
      <w:r>
        <w:t xml:space="preserve"> </w:t>
      </w:r>
      <w:r>
        <w:t xml:space="preserve">12-5 Shijo-dori, Nakagyo-ku</w:t>
      </w:r>
    </w:p>
    <w:p>
      <w:pPr>
        <w:pStyle w:val="BodyText"/>
      </w:pPr>
      <w:r>
        <w:t xml:space="preserve">Kyoto 604-8001, Japan</w:t>
      </w:r>
    </w:p>
    <w:p>
      <w:pPr>
        <w:pStyle w:val="BodyText"/>
      </w:pPr>
      <w:r>
        <w:rPr>
          <w:bCs/>
          <w:b/>
        </w:rPr>
        <w:t xml:space="preserve">Phone:</w:t>
      </w:r>
      <w:r>
        <w:t xml:space="preserve"> </w:t>
      </w:r>
      <w:r>
        <w:t xml:space="preserve">+81-75-333-8821</w:t>
      </w:r>
    </w:p>
    <w:p>
      <w:pPr>
        <w:pStyle w:val="BodyText"/>
      </w:pPr>
      <w:r>
        <w:rPr>
          <w:bCs/>
          <w:b/>
        </w:rPr>
        <w:t xml:space="preserve">Email:</w:t>
      </w:r>
      <w:r>
        <w:t xml:space="preserve"> </w:t>
      </w:r>
      <w:r>
        <w:t xml:space="preserve">h.tanaka@sakamoto-holdings.co.jp</w:t>
      </w:r>
    </w:p>
    <w:bookmarkEnd w:id="22"/>
    <w:bookmarkStart w:id="23" w:name="service-provider"/>
    <w:p>
      <w:pPr>
        <w:pStyle w:val="Heading3"/>
      </w:pPr>
      <w:r>
        <w:t xml:space="preserve">Service Provider</w:t>
      </w:r>
    </w:p>
    <w:p>
      <w:pPr>
        <w:pStyle w:val="FirstParagraph"/>
      </w:pPr>
      <w:r>
        <w:rPr>
          <w:bCs/>
          <w:b/>
        </w:rPr>
        <w:t xml:space="preserve">Lead UX UI Designer:</w:t>
      </w:r>
      <w:r>
        <w:t xml:space="preserve"> </w:t>
      </w:r>
      <w:r>
        <w:t xml:space="preserve">Yuki Nakamura</w:t>
      </w:r>
    </w:p>
    <w:p>
      <w:pPr>
        <w:pStyle w:val="BodyText"/>
      </w:pPr>
      <w:r>
        <w:rPr>
          <w:bCs/>
          <w:b/>
        </w:rPr>
        <w:t xml:space="preserve">Role:</w:t>
      </w:r>
      <w:r>
        <w:t xml:space="preserve"> </w:t>
      </w:r>
      <w:r>
        <w:t xml:space="preserve">Senior UX UI Designer &amp; Lead</w:t>
      </w:r>
    </w:p>
    <w:p>
      <w:pPr>
        <w:pStyle w:val="BodyText"/>
      </w:pPr>
      <w:r>
        <w:rPr>
          <w:bCs/>
          <w:b/>
        </w:rPr>
        <w:t xml:space="preserve">Studio:</w:t>
      </w:r>
      <w:r>
        <w:t xml:space="preserve"> </w:t>
      </w:r>
      <w:r>
        <w:t xml:space="preserve">Kyoto Digital Craft Studio</w:t>
      </w:r>
    </w:p>
    <w:p>
      <w:pPr>
        <w:pStyle w:val="BodyText"/>
      </w:pPr>
      <w:r>
        <w:rPr>
          <w:bCs/>
          <w:b/>
        </w:rPr>
        <w:t xml:space="preserve">Location:</w:t>
      </w:r>
      <w:r>
        <w:t xml:space="preserve"> </w:t>
      </w:r>
      <w:r>
        <w:t xml:space="preserve">Gion District, Kyoto, Japan</w:t>
      </w:r>
    </w:p>
    <w:p>
      <w:pPr>
        <w:pStyle w:val="BodyText"/>
      </w:pPr>
      <w:r>
        <w:rPr>
          <w:bCs/>
          <w:b/>
        </w:rPr>
        <w:t xml:space="preserve">Engagement Period:</w:t>
      </w:r>
      <w:r>
        <w:t xml:space="preserve"> </w:t>
      </w:r>
      <w:r>
        <w:t xml:space="preserve">March 3 – June 10, 2025</w:t>
      </w:r>
    </w:p>
    <w:p>
      <w:pPr>
        <w:pStyle w:val="BodyText"/>
      </w:pPr>
      <w:r>
        <w:rPr>
          <w:bCs/>
          <w:b/>
        </w:rPr>
        <w:t xml:space="preserve">Contract No.:</w:t>
      </w:r>
      <w:r>
        <w:t xml:space="preserve"> </w:t>
      </w:r>
      <w:r>
        <w:t xml:space="preserve">CTR-UXUI-2025-0119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UX UI Designer – Comprehensive User Research &amp; Persona Development for Sakamoto Holdings e-commerce platform. Conducted in-depth interviews with 45 end-users across Japan Kyoto metropolitan area, including focus groups in Gion and Fushimi districts.</w:t>
            </w:r>
          </w:p>
        </w:tc>
        <w:tc>
          <w:tcPr/>
          <w:p>
            <w:pPr>
              <w:pStyle w:val="Compact"/>
              <w:jc w:val="left"/>
            </w:pPr>
            <w:r>
              <w:t xml:space="preserve">3 weeks</w:t>
            </w:r>
          </w:p>
        </w:tc>
        <w:tc>
          <w:tcPr/>
          <w:p>
            <w:pPr>
              <w:pStyle w:val="Compact"/>
              <w:jc w:val="left"/>
            </w:pPr>
            <w:r>
              <w:t xml:space="preserve">¥180,000</w:t>
            </w:r>
          </w:p>
        </w:tc>
        <w:tc>
          <w:tcPr/>
          <w:p>
            <w:pPr>
              <w:pStyle w:val="Compact"/>
              <w:jc w:val="left"/>
            </w:pPr>
            <w:r>
              <w:t xml:space="preserve">3</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UX UI Designer – Information Architecture &amp; Wireframing. Designed complete sitemap, user flow diagrams, and low-fidelity wireframes for 32 unique pages. All deliverables aligned with Japanese accessibility standards (JIS X 8341-3) and localized for the Japan Kyoto user base.</w:t>
            </w:r>
          </w:p>
        </w:tc>
        <w:tc>
          <w:tcPr/>
          <w:p>
            <w:pPr>
              <w:pStyle w:val="Compact"/>
              <w:jc w:val="left"/>
            </w:pPr>
            <w:r>
              <w:t xml:space="preserve">4 weeks</w:t>
            </w:r>
          </w:p>
        </w:tc>
        <w:tc>
          <w:tcPr/>
          <w:p>
            <w:pPr>
              <w:pStyle w:val="Compact"/>
              <w:jc w:val="left"/>
            </w:pPr>
            <w:r>
              <w:t xml:space="preserve">¥220,000</w:t>
            </w:r>
          </w:p>
        </w:tc>
        <w:tc>
          <w:tcPr/>
          <w:p>
            <w:pPr>
              <w:pStyle w:val="Compact"/>
              <w:jc w:val="left"/>
            </w:pPr>
            <w:r>
              <w:t xml:space="preserve">4</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UX UI Designer – High-Fidelity Visual Design &amp; Design System Creation. Developed a complete UI component library incorporating traditional Japan Kyoto aesthetic principles (wabi-sabi, ma, and ashi) into a modern digital interface. Delivered in Figma with full documentation.</w:t>
            </w:r>
          </w:p>
        </w:tc>
        <w:tc>
          <w:tcPr/>
          <w:p>
            <w:pPr>
              <w:pStyle w:val="Compact"/>
              <w:jc w:val="left"/>
            </w:pPr>
            <w:r>
              <w:t xml:space="preserve">5 weeks</w:t>
            </w:r>
          </w:p>
        </w:tc>
        <w:tc>
          <w:tcPr/>
          <w:p>
            <w:pPr>
              <w:pStyle w:val="Compact"/>
              <w:jc w:val="left"/>
            </w:pPr>
            <w:r>
              <w:t xml:space="preserve">¥250,000</w:t>
            </w:r>
          </w:p>
        </w:tc>
        <w:tc>
          <w:tcPr/>
          <w:p>
            <w:pPr>
              <w:pStyle w:val="Compact"/>
              <w:jc w:val="left"/>
            </w:pPr>
            <w:r>
              <w:t xml:space="preserve">5</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UX UI Designer – Interactive Prototyping &amp; Usability Testing. Built clickable prototypes and conducted 6 rounds of moderated usability testing sessions at the studio in Japan Kyoto. Generated detailed findings reports with 120+ actionable recommendations.</w:t>
            </w:r>
          </w:p>
        </w:tc>
        <w:tc>
          <w:tcPr/>
          <w:p>
            <w:pPr>
              <w:pStyle w:val="Compact"/>
              <w:jc w:val="left"/>
            </w:pPr>
            <w:r>
              <w:t xml:space="preserve">3 weeks</w:t>
            </w:r>
          </w:p>
        </w:tc>
        <w:tc>
          <w:tcPr/>
          <w:p>
            <w:pPr>
              <w:pStyle w:val="Compact"/>
              <w:jc w:val="left"/>
            </w:pPr>
            <w:r>
              <w:t xml:space="preserve">¥200,000</w:t>
            </w:r>
          </w:p>
        </w:tc>
        <w:tc>
          <w:tcPr/>
          <w:p>
            <w:pPr>
              <w:pStyle w:val="Compact"/>
              <w:jc w:val="left"/>
            </w:pPr>
            <w:r>
              <w:t xml:space="preserve">3</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UX UI Designer – Developer Handoff &amp; QA Support. Provided annotated design specifications, asset exports, and conducted 3 on-site review sessions with the development team in Japan Kyoto. Ensured pixel-perfect implementation fidelity across all breakpoints.</w:t>
            </w:r>
          </w:p>
        </w:tc>
        <w:tc>
          <w:tcPr/>
          <w:p>
            <w:pPr>
              <w:pStyle w:val="Compact"/>
              <w:jc w:val="left"/>
            </w:pPr>
            <w:r>
              <w:t xml:space="preserve">2 weeks</w:t>
            </w:r>
          </w:p>
        </w:tc>
        <w:tc>
          <w:tcPr/>
          <w:p>
            <w:pPr>
              <w:pStyle w:val="Compact"/>
              <w:jc w:val="left"/>
            </w:pPr>
            <w:r>
              <w:t xml:space="preserve">¥190,000</w:t>
            </w:r>
          </w:p>
        </w:tc>
        <w:tc>
          <w:tcPr/>
          <w:p>
            <w:pPr>
              <w:pStyle w:val="Compact"/>
              <w:jc w:val="left"/>
            </w:pPr>
            <w:r>
              <w:t xml:space="preserve">2</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UX UI Designer – Post-Launch UX Audit &amp; Optimization Report. Performed a 30-day post-launch performance audit measuring task completion rates, conversion funnels, and user satisfaction scores specific to the Japan Kyoto demographic. Delivered a 45-page optimization roadmap.</w:t>
            </w:r>
          </w:p>
        </w:tc>
        <w:tc>
          <w:tcPr/>
          <w:p>
            <w:pPr>
              <w:pStyle w:val="Compact"/>
              <w:jc w:val="left"/>
            </w:pPr>
            <w:r>
              <w:t xml:space="preserve">1 week</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bl>
    <w:p>
      <w:pPr>
        <w:pStyle w:val="BodyText"/>
      </w:pPr>
      <w:r>
        <w:t xml:space="preserve">Subtotal:</w:t>
      </w:r>
      <w:r>
        <w:t xml:space="preserve">¥3,860,000</w:t>
      </w:r>
    </w:p>
    <w:p>
      <w:pPr>
        <w:pStyle w:val="BodyText"/>
      </w:pPr>
      <w:r>
        <w:t xml:space="preserve">Consumption Tax (10%):</w:t>
      </w:r>
      <w:r>
        <w:t xml:space="preserve">¥386,000</w:t>
      </w:r>
    </w:p>
    <w:p>
      <w:pPr>
        <w:pStyle w:val="BodyText"/>
      </w:pPr>
      <w:r>
        <w:t xml:space="preserve">Grand Total (JPY):</w:t>
      </w:r>
      <w:r>
        <w:t xml:space="preserve">¥4,246,000</w:t>
      </w:r>
    </w:p>
    <w:bookmarkStart w:id="24" w:name="invoice-notes-payment-details"/>
    <w:p>
      <w:pPr>
        <w:pStyle w:val="Heading3"/>
      </w:pPr>
      <w:r>
        <w:t xml:space="preserve">Invoice Notes &amp; Payment Details</w:t>
      </w:r>
    </w:p>
    <w:p>
      <w:pPr>
        <w:pStyle w:val="FirstParagraph"/>
      </w:pPr>
      <w:r>
        <w:t xml:space="preserve">This Invoice covers the full scope of UX UI Designer services rendered by Kyoto Digital Craft Studio for Sakamoto Holdings K.K. during the engagement period of March 3 through June 10, 2025. All work was performed primarily at our studio located in the Gion district of Japan Kyoto, with select on-site visits to the client's Nakagyo-ku office.</w:t>
      </w:r>
    </w:p>
    <w:p>
      <w:pPr>
        <w:pStyle w:val="BodyText"/>
      </w:pPr>
      <w:r>
        <w:rPr>
          <w:bCs/>
          <w:b/>
        </w:rPr>
        <w:t xml:space="preserve">Payment Method:</w:t>
      </w:r>
      <w:r>
        <w:t xml:space="preserve"> </w:t>
      </w:r>
      <w:r>
        <w:t xml:space="preserve">Bank Transfer (Yokin)</w:t>
      </w:r>
    </w:p>
    <w:p>
      <w:pPr>
        <w:pStyle w:val="BodyText"/>
      </w:pPr>
      <w:r>
        <w:rPr>
          <w:bCs/>
          <w:b/>
        </w:rPr>
        <w:t xml:space="preserve">Bank:</w:t>
      </w:r>
      <w:r>
        <w:t xml:space="preserve"> </w:t>
      </w:r>
      <w:r>
        <w:t xml:space="preserve">Mizuho Bank, Kyoto Gion Branch</w:t>
      </w:r>
    </w:p>
    <w:p>
      <w:pPr>
        <w:pStyle w:val="BodyText"/>
      </w:pPr>
      <w:r>
        <w:rPr>
          <w:bCs/>
          <w:b/>
        </w:rPr>
        <w:t xml:space="preserve">Account Name:</w:t>
      </w:r>
      <w:r>
        <w:t xml:space="preserve"> </w:t>
      </w:r>
      <w:r>
        <w:t xml:space="preserve">Kyoto Digital Craft Studio</w:t>
      </w:r>
    </w:p>
    <w:p>
      <w:pPr>
        <w:pStyle w:val="BodyText"/>
      </w:pPr>
      <w:r>
        <w:rPr>
          <w:bCs/>
          <w:b/>
        </w:rPr>
        <w:t xml:space="preserve">Account Number:</w:t>
      </w:r>
      <w:r>
        <w:t xml:space="preserve"> </w:t>
      </w:r>
      <w:r>
        <w:t xml:space="preserve">214-5-882-337</w:t>
      </w:r>
    </w:p>
    <w:p>
      <w:pPr>
        <w:pStyle w:val="BodyText"/>
      </w:pPr>
      <w:r>
        <w:rPr>
          <w:bCs/>
          <w:b/>
        </w:rPr>
        <w:t xml:space="preserve">SWIFT Code:</w:t>
      </w:r>
      <w:r>
        <w:t xml:space="preserve"> </w:t>
      </w:r>
      <w:r>
        <w:t xml:space="preserve">MHCBJTJT</w:t>
      </w:r>
    </w:p>
    <w:p>
      <w:pPr>
        <w:pStyle w:val="BodyText"/>
      </w:pPr>
      <w:r>
        <w:rPr>
          <w:bCs/>
          <w:b/>
        </w:rPr>
        <w:t xml:space="preserve">Payment Due:</w:t>
      </w:r>
      <w:r>
        <w:t xml:space="preserve"> </w:t>
      </w:r>
      <w:r>
        <w:t xml:space="preserve">Within 30 days of Invoice issue date (by July 12, 2025). Late payments will incur a surcharge of 1.5% per month as stipulated in the service agreement.</w:t>
      </w:r>
    </w:p>
    <w:bookmarkEnd w:id="24"/>
    <w:bookmarkStart w:id="25" w:name="terms-conditions"/>
    <w:p>
      <w:pPr>
        <w:pStyle w:val="Heading3"/>
      </w:pPr>
      <w:r>
        <w:t xml:space="preserve">Terms &amp; Conditions</w:t>
      </w:r>
    </w:p>
    <w:p>
      <w:pPr>
        <w:numPr>
          <w:ilvl w:val="0"/>
          <w:numId w:val="1001"/>
        </w:numPr>
        <w:pStyle w:val="Compact"/>
      </w:pPr>
      <w:r>
        <w:t xml:space="preserve">This Invoice is issued in accordance with the Service Agreement (Contract No. CTR-UXUI-2025-0119) executed between Kyoto Digital Craft Studio and Sakamoto Holdings K.K. on February 20, 2025, in Japan Kyoto.</w:t>
      </w:r>
    </w:p>
    <w:p>
      <w:pPr>
        <w:numPr>
          <w:ilvl w:val="0"/>
          <w:numId w:val="1001"/>
        </w:numPr>
        <w:pStyle w:val="Compact"/>
      </w:pPr>
      <w:r>
        <w:t xml:space="preserve">All UX UI Designer deliverables, including but not limited to design files, research documentation, prototypes, and the design system, remain the intellectual property of Kyoto Digital Craft Studio until full payment of this Invoice is received.</w:t>
      </w:r>
    </w:p>
    <w:p>
      <w:pPr>
        <w:numPr>
          <w:ilvl w:val="0"/>
          <w:numId w:val="1001"/>
        </w:numPr>
        <w:pStyle w:val="Compact"/>
      </w:pPr>
      <w:r>
        <w:t xml:space="preserve">The client acknowledges that the UX UI Designer services were tailored specifically for the Japan Kyoto market, incorporating localized cultural design patterns, Japanese typography standards, and region-specific user behavior insights.</w:t>
      </w:r>
    </w:p>
    <w:p>
      <w:pPr>
        <w:numPr>
          <w:ilvl w:val="0"/>
          <w:numId w:val="1001"/>
        </w:numPr>
        <w:pStyle w:val="Compact"/>
      </w:pPr>
      <w:r>
        <w:t xml:space="preserve">Any additional revisions beyond the scope defined in the original contract will be billed separately at the standard UX UI Designer hourly rate of ¥12,000 per hour, subject to a minimum two-hour charge.</w:t>
      </w:r>
    </w:p>
    <w:p>
      <w:pPr>
        <w:numPr>
          <w:ilvl w:val="0"/>
          <w:numId w:val="1001"/>
        </w:numPr>
        <w:pStyle w:val="Compact"/>
      </w:pPr>
      <w:r>
        <w:t xml:space="preserve">This Invoice is valid for 90 days from the issue date. After this period, the client must request a reissued Invoice in writing.</w:t>
      </w:r>
    </w:p>
    <w:p>
      <w:pPr>
        <w:numPr>
          <w:ilvl w:val="0"/>
          <w:numId w:val="1001"/>
        </w:numPr>
        <w:pStyle w:val="Compact"/>
      </w:pPr>
      <w:r>
        <w:t xml:space="preserve">All disputes arising from this Invoice shall be governed by the laws of Japan and subject to the exclusive jurisdiction of the Kyoto District Court.</w:t>
      </w:r>
    </w:p>
    <w:p>
      <w:pPr>
        <w:numPr>
          <w:ilvl w:val="0"/>
          <w:numId w:val="1001"/>
        </w:numPr>
        <w:pStyle w:val="Compact"/>
      </w:pPr>
      <w:r>
        <w:t xml:space="preserve">The UX UI Designer engagement included a non-disclosure agreement (NDA) covering all proprietary data, user research findings, and business strategies shared during the project. This obligation survives the completion of this Invoice by a period of three years.</w:t>
      </w:r>
    </w:p>
    <w:bookmarkEnd w:id="25"/>
    <w:p>
      <w:pPr>
        <w:pStyle w:val="FirstParagraph"/>
      </w:pPr>
      <w:r>
        <w:t xml:space="preserve">Thank you for your business. We are proud to have delivered this UX UI Designer engagement here in Japan Kyoto.</w:t>
      </w:r>
    </w:p>
    <w:p>
      <w:pPr>
        <w:pStyle w:val="BodyText"/>
      </w:pPr>
      <w:r>
        <w:t xml:space="preserve">For questions regarding this Invoice, please contact our billing department at billing@kyotodigitalcraft.jp or call +81-75-555-0142 (Mon–Fri, 9:00–17:30 JST).</w:t>
      </w:r>
    </w:p>
    <w:p>
      <w:pPr>
        <w:pStyle w:val="BodyText"/>
      </w:pPr>
      <w:r>
        <w:t xml:space="preserve">Kyoto Digital Craft Studio | 78-2 Gionmachi, Higashiyama-ku, Kyoto 605-0073, Japan</w:t>
      </w:r>
    </w:p>
    <w:p>
      <w:pPr>
        <w:pStyle w:val="BodyText"/>
      </w:pPr>
      <w:r>
        <w:t xml:space="preserve">Invoice – Paid Upon Receipt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Japan Kyoto</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