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Kenya</w:t>
      </w:r>
      <w:r>
        <w:t xml:space="preserve"> </w:t>
      </w:r>
      <w:r>
        <w:t xml:space="preserve">Nairobi</w:t>
      </w:r>
    </w:p>
    <w:p>
      <w:pPr>
        <w:pStyle w:val="FirstParagraph"/>
      </w:pPr>
      <w:r>
        <w:t xml:space="preserve">INVOICE</w:t>
      </w:r>
    </w:p>
    <w:p>
      <w:pPr>
        <w:pStyle w:val="BodyText"/>
      </w:pPr>
      <w:r>
        <w:t xml:space="preserve">Professional UX UI Designer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KEN-UXUI-2025-0047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Kenya Nairobi</w:t>
      </w:r>
    </w:p>
    <w:p>
      <w:pPr>
        <w:pStyle w:val="BodyText"/>
      </w:pPr>
      <w:r>
        <w:rPr>
          <w:bCs/>
          <w:b/>
        </w:rPr>
        <w:t xml:space="preserve">Currency:</w:t>
      </w:r>
      <w:r>
        <w:t xml:space="preserve"> </w:t>
      </w:r>
      <w:r>
        <w:t xml:space="preserve">KES (Kenyan Shilling)</w:t>
      </w:r>
    </w:p>
    <w:bookmarkEnd w:id="20"/>
    <w:bookmarkStart w:id="21" w:name="from-service-provider"/>
    <w:p>
      <w:pPr>
        <w:pStyle w:val="Heading4"/>
      </w:pPr>
      <w:r>
        <w:t xml:space="preserve">From (Service Provider)</w:t>
      </w:r>
    </w:p>
    <w:p>
      <w:pPr>
        <w:pStyle w:val="FirstParagraph"/>
      </w:pPr>
      <w:r>
        <w:t xml:space="preserve">Amani Digital Design Studio</w:t>
      </w:r>
    </w:p>
    <w:p>
      <w:pPr>
        <w:pStyle w:val="BodyText"/>
      </w:pPr>
      <w:r>
        <w:t xml:space="preserve">UX UI Designer: Wanjiku Mwangi</w:t>
      </w:r>
    </w:p>
    <w:p>
      <w:pPr>
        <w:pStyle w:val="BodyText"/>
      </w:pPr>
      <w:r>
        <w:t xml:space="preserve">Westlands Business Park, 4th Floor</w:t>
      </w:r>
    </w:p>
    <w:p>
      <w:pPr>
        <w:pStyle w:val="BodyText"/>
      </w:pPr>
      <w:r>
        <w:t xml:space="preserve">Kenya Nairobi, P.O. Box 12345-00100</w:t>
      </w:r>
    </w:p>
    <w:p>
      <w:pPr>
        <w:pStyle w:val="BodyText"/>
      </w:pPr>
      <w:r>
        <w:t xml:space="preserve">Email: billing@amanidigital.co.ke</w:t>
      </w:r>
    </w:p>
    <w:p>
      <w:pPr>
        <w:pStyle w:val="BodyText"/>
      </w:pPr>
      <w:r>
        <w:t xml:space="preserve">Phone: +254 712 345 678</w:t>
      </w:r>
    </w:p>
    <w:p>
      <w:pPr>
        <w:pStyle w:val="BodyText"/>
      </w:pPr>
      <w:r>
        <w:t xml:space="preserve">KRA PIN: P051234567X</w:t>
      </w:r>
    </w:p>
    <w:bookmarkEnd w:id="21"/>
    <w:bookmarkStart w:id="22" w:name="bill-to-client"/>
    <w:p>
      <w:pPr>
        <w:pStyle w:val="Heading4"/>
      </w:pPr>
      <w:r>
        <w:t xml:space="preserve">Bill To (Client)</w:t>
      </w:r>
    </w:p>
    <w:p>
      <w:pPr>
        <w:pStyle w:val="FirstParagraph"/>
      </w:pPr>
      <w:r>
        <w:t xml:space="preserve">Savanna Tech Solutions Ltd.</w:t>
      </w:r>
    </w:p>
    <w:p>
      <w:pPr>
        <w:pStyle w:val="BodyText"/>
      </w:pPr>
      <w:r>
        <w:t xml:space="preserve">Attn: Mr. David Ochieng, CTO</w:t>
      </w:r>
    </w:p>
    <w:p>
      <w:pPr>
        <w:pStyle w:val="BodyText"/>
      </w:pPr>
      <w:r>
        <w:t xml:space="preserve">Upper Hill, Kenyatta Avenue</w:t>
      </w:r>
    </w:p>
    <w:p>
      <w:pPr>
        <w:pStyle w:val="BodyText"/>
      </w:pPr>
      <w:r>
        <w:t xml:space="preserve">Kenya Nairobi, P.O. Box 67890-00100</w:t>
      </w:r>
    </w:p>
    <w:p>
      <w:pPr>
        <w:pStyle w:val="BodyText"/>
      </w:pPr>
      <w:r>
        <w:t xml:space="preserve">Email: procurement@savannatech.co.ke</w:t>
      </w:r>
    </w:p>
    <w:p>
      <w:pPr>
        <w:pStyle w:val="BodyText"/>
      </w:pPr>
      <w:r>
        <w:t xml:space="preserve">Phone: +254 733 987 654</w:t>
      </w:r>
    </w:p>
    <w:p>
      <w:pPr>
        <w:pStyle w:val="BodyText"/>
      </w:pPr>
      <w:r>
        <w:t xml:space="preserve">KRA PIN: P098765432Y</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UX Research &amp; User Journey Mapping for mobile banking application. Conducted in-depth user interviews with 25 participants across Kenya Nairobi neighborhoods including Westlands, Kilimani, and Kileleshwa.</w:t>
            </w:r>
          </w:p>
        </w:tc>
        <w:tc>
          <w:tcPr/>
          <w:p>
            <w:pPr>
              <w:pStyle w:val="Compact"/>
              <w:jc w:val="left"/>
            </w:pPr>
            <w:r>
              <w:t xml:space="preserve">Research Report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UI Design – Wireframing &amp; Low-Fidelity Prototypes. Created 45+ wireframe screens for the fintech platform, ensuring accessibility compliance and alignment with Kenya's digital inclusion standards.</w:t>
            </w:r>
          </w:p>
        </w:tc>
        <w:tc>
          <w:tcPr/>
          <w:p>
            <w:pPr>
              <w:pStyle w:val="Compact"/>
              <w:jc w:val="left"/>
            </w:pPr>
            <w:r>
              <w:t xml:space="preserve">Figma File</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3</w:t>
            </w:r>
          </w:p>
        </w:tc>
        <w:tc>
          <w:tcPr/>
          <w:p>
            <w:pPr>
              <w:pStyle w:val="Compact"/>
              <w:jc w:val="left"/>
            </w:pPr>
            <w:r>
              <w:t xml:space="preserve">UI Design – High-Fidelity Mockups &amp; Design System. Developed a comprehensive design system including 120+ components, color palette, typography scale, and interaction patterns tailored for the Kenya Nairobi market.</w:t>
            </w:r>
          </w:p>
        </w:tc>
        <w:tc>
          <w:tcPr/>
          <w:p>
            <w:pPr>
              <w:pStyle w:val="Compact"/>
              <w:jc w:val="left"/>
            </w:pPr>
            <w:r>
              <w:t xml:space="preserve">Design System</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4</w:t>
            </w:r>
          </w:p>
        </w:tc>
        <w:tc>
          <w:tcPr/>
          <w:p>
            <w:pPr>
              <w:pStyle w:val="Compact"/>
              <w:jc w:val="left"/>
            </w:pPr>
            <w:r>
              <w:t xml:space="preserve">Interactive Prototyping &amp; Usability Testing. Built clickable prototypes in Figma and conducted 3 rounds of usability testing with target users in Kenya Nairobi. Iterated designs based on feedback.</w:t>
            </w:r>
          </w:p>
        </w:tc>
        <w:tc>
          <w:tcPr/>
          <w:p>
            <w:pPr>
              <w:pStyle w:val="Compact"/>
              <w:jc w:val="left"/>
            </w:pPr>
            <w:r>
              <w:t xml:space="preserve">Prototype + Test Report</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5</w:t>
            </w:r>
          </w:p>
        </w:tc>
        <w:tc>
          <w:tcPr/>
          <w:p>
            <w:pPr>
              <w:pStyle w:val="Compact"/>
              <w:jc w:val="left"/>
            </w:pPr>
            <w:r>
              <w:t xml:space="preserve">Developer Handoff &amp; Design QA. Provided annotated design specifications, asset exports, and conducted 2 design quality assurance sessions with the development team to ensure pixel-perfect implementation.</w:t>
            </w:r>
          </w:p>
        </w:tc>
        <w:tc>
          <w:tcPr/>
          <w:p>
            <w:pPr>
              <w:pStyle w:val="Compact"/>
              <w:jc w:val="left"/>
            </w:pPr>
            <w:r>
              <w:t xml:space="preserve">Handoff Package</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Post-Launch UX Audit &amp; Optimization Recommendations. Performed a comprehensive UX audit of the launched product, identifying 18 friction points and providing a prioritized optimization roadmap for the UX UI Designer team.</w:t>
            </w:r>
          </w:p>
        </w:tc>
        <w:tc>
          <w:tcPr/>
          <w:p>
            <w:pPr>
              <w:pStyle w:val="Compact"/>
              <w:jc w:val="left"/>
            </w:pPr>
            <w:r>
              <w:t xml:space="preserve">Audit Report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1,180,000.00</w:t>
            </w:r>
          </w:p>
        </w:tc>
      </w:tr>
      <w:tr>
        <w:tc>
          <w:tcPr/>
          <w:p>
            <w:pPr>
              <w:pStyle w:val="Compact"/>
              <w:jc w:val="left"/>
            </w:pPr>
            <w:r>
              <w:t xml:space="preserve">VAT (16% – Kenya Revenue Authority)</w:t>
            </w:r>
          </w:p>
        </w:tc>
        <w:tc>
          <w:tcPr/>
          <w:p>
            <w:pPr>
              <w:pStyle w:val="Compact"/>
              <w:jc w:val="left"/>
            </w:pPr>
            <w:r>
              <w:t xml:space="preserve">188,800.00</w:t>
            </w:r>
          </w:p>
        </w:tc>
      </w:tr>
      <w:tr>
        <w:tc>
          <w:tcPr/>
          <w:p>
            <w:pPr>
              <w:pStyle w:val="Compact"/>
              <w:jc w:val="left"/>
            </w:pPr>
            <w:r>
              <w:t xml:space="preserve">Withholding Tax (5%)</w:t>
            </w:r>
          </w:p>
        </w:tc>
        <w:tc>
          <w:tcPr/>
          <w:p>
            <w:pPr>
              <w:pStyle w:val="Compact"/>
              <w:jc w:val="left"/>
            </w:pPr>
            <w:r>
              <w:t xml:space="preserve">(59,000.00)</w:t>
            </w:r>
          </w:p>
        </w:tc>
      </w:tr>
      <w:tr>
        <w:tc>
          <w:tcPr/>
          <w:p>
            <w:pPr>
              <w:pStyle w:val="Compact"/>
              <w:jc w:val="left"/>
            </w:pPr>
            <w:r>
              <w:t xml:space="preserve">Grand Total Due</w:t>
            </w:r>
          </w:p>
        </w:tc>
        <w:tc>
          <w:tcPr/>
          <w:p>
            <w:pPr>
              <w:pStyle w:val="Compact"/>
              <w:jc w:val="left"/>
            </w:pPr>
            <w:r>
              <w:t xml:space="preserve">1,309,800.00</w:t>
            </w:r>
          </w:p>
        </w:tc>
      </w:tr>
    </w:tbl>
    <w:bookmarkStart w:id="23" w:name="invoice-notes-terms"/>
    <w:p>
      <w:pPr>
        <w:pStyle w:val="Heading4"/>
      </w:pPr>
      <w:r>
        <w:t xml:space="preserve">Invoice Notes &amp; Terms</w:t>
      </w:r>
    </w:p>
    <w:p>
      <w:pPr>
        <w:pStyle w:val="FirstParagraph"/>
      </w:pPr>
      <w:r>
        <w:t xml:space="preserve">This Invoice is issued by Amani Digital Design Studio, a registered UX UI Designer firm operating in Kenya Nairobi, in accordance with the Kenya Revenue Authority (KRA) eTIMS compliance requirements. All services rendered by our UX UI Designer team were performed between 1 March 2025 and 10 June 2025 at the client's premises in Upper Hill, Kenya Nairobi, and at our studio in Westlands, Kenya Nairobi.</w:t>
      </w:r>
    </w:p>
    <w:p>
      <w:pPr>
        <w:pStyle w:val="BodyText"/>
      </w:pPr>
      <w:r>
        <w:t xml:space="preserve">The total amount of KES 1,309,800.00 (One Million Three Hundred and Nine Thousand Eight Hundred Kenyan Shillings only) is due within fourteen (14) calendar days from the date of this Invoice. Late payments shall attract a penalty of 2% per month as stipulated under the Kenya Income Tax Act and applicable commercial law.</w:t>
      </w:r>
    </w:p>
    <w:p>
      <w:pPr>
        <w:pStyle w:val="BodyText"/>
      </w:pPr>
      <w:r>
        <w:t xml:space="preserve">All intellectual property rights to the final UX UI Designer deliverables, including but not limited to wireframes, mockups, design system components, and prototypes, shall transfer to the client upon full and final payment of this Invoice. The UX UI Designer retains the right to display completed work in their professional portfolio for marketing purposes, subject to the client's written consent.</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Equity Bank Kenya Ltd.</w:t>
      </w:r>
    </w:p>
    <w:p>
      <w:pPr>
        <w:pStyle w:val="BodyText"/>
      </w:pPr>
      <w:r>
        <w:rPr>
          <w:bCs/>
          <w:b/>
        </w:rPr>
        <w:t xml:space="preserve">Account Name:</w:t>
      </w:r>
      <w:r>
        <w:t xml:space="preserve"> </w:t>
      </w:r>
      <w:r>
        <w:t xml:space="preserve">Amani Digital Design Studio</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Westlands, Kenya Nairobi</w:t>
      </w:r>
    </w:p>
    <w:p>
      <w:pPr>
        <w:pStyle w:val="BodyText"/>
      </w:pPr>
      <w:r>
        <w:rPr>
          <w:bCs/>
          <w:b/>
        </w:rPr>
        <w:t xml:space="preserve">SWIFT Code:</w:t>
      </w:r>
      <w:r>
        <w:t xml:space="preserve"> </w:t>
      </w:r>
      <w:r>
        <w:t xml:space="preserve">EQBKENNA</w:t>
      </w:r>
    </w:p>
    <w:p>
      <w:pPr>
        <w:pStyle w:val="BodyText"/>
      </w:pPr>
      <w:r>
        <w:rPr>
          <w:bCs/>
          <w:b/>
        </w:rPr>
        <w:t xml:space="preserve">M-Pesa Paybill:</w:t>
      </w:r>
      <w:r>
        <w:t xml:space="preserve"> </w:t>
      </w:r>
      <w:r>
        <w:t xml:space="preserve">400222, Account: UXUI-0047</w:t>
      </w:r>
    </w:p>
    <w:p>
      <w:pPr>
        <w:pStyle w:val="BodyText"/>
      </w:pPr>
      <w:r>
        <w:t xml:space="preserve">Please reference the Invoice number</w:t>
      </w:r>
      <w:r>
        <w:t xml:space="preserve"> </w:t>
      </w:r>
      <w:r>
        <w:rPr>
          <w:bCs/>
          <w:b/>
        </w:rPr>
        <w:t xml:space="preserve">KEN-UXUI-2025-0047</w:t>
      </w:r>
      <w:r>
        <w:t xml:space="preserve"> </w:t>
      </w:r>
      <w:r>
        <w:t xml:space="preserve">in all payment communications. Kindly share the payment confirmation with our billing department at billing@amanidigital.co.ke to expedite the issuance of the official KRA eTIMS receipt.</w:t>
      </w:r>
    </w:p>
    <w:bookmarkEnd w:id="24"/>
    <w:p>
      <w:pPr>
        <w:pStyle w:val="BodyText"/>
      </w:pPr>
      <w:r>
        <w:t xml:space="preserve">Thank you for engaging our UX UI Designer services in Kenya Nairobi. We are committed to delivering exceptional user experiences that drive business growth for our clients across East Africa.</w:t>
      </w:r>
    </w:p>
    <w:p>
      <w:pPr>
        <w:pStyle w:val="BodyText"/>
      </w:pPr>
      <w:r>
        <w:t xml:space="preserve">This Invoice was generated electronically and is valid without a physical signature in compliance with the Kenya Electronic Transactions Act, 2011. For queries regarding this Invoice, please contact our billing team at +254 712 345 678 or billing@amanidigital.co.ke.</w:t>
      </w:r>
    </w:p>
    <w:p>
      <w:pPr>
        <w:pStyle w:val="BodyText"/>
      </w:pPr>
      <w:r>
        <w:t xml:space="preserve">© 2025 Amani Digital Design Studio | Registered in Kenya Nairobi | KRA PIN: P051234567X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Kenya Nairobi</dc:title>
  <dc:creator/>
  <dc:language>en</dc:language>
  <cp:keywords/>
  <dcterms:created xsi:type="dcterms:W3CDTF">2026-10-10T09:17:07Z</dcterms:created>
  <dcterms:modified xsi:type="dcterms:W3CDTF">2026-10-10T09:17:07Z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