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pixelcraft-design-studio"/>
    <w:p>
      <w:pPr>
        <w:pStyle w:val="Heading1"/>
      </w:pPr>
      <w:r>
        <w:t xml:space="preserve">PixelCraft Design Studio</w:t>
      </w:r>
    </w:p>
    <w:p>
      <w:pPr>
        <w:pStyle w:val="FirstParagraph"/>
      </w:pPr>
      <w:r>
        <w:t xml:space="preserve">Av. Paseo de la Reforma 222, Piso 14</w:t>
      </w:r>
    </w:p>
    <w:p>
      <w:pPr>
        <w:pStyle w:val="BodyText"/>
      </w:pPr>
      <w:r>
        <w:t xml:space="preserve">Col. Cuauhtémoc, C.P. 06600</w:t>
      </w:r>
    </w:p>
    <w:p>
      <w:pPr>
        <w:pStyle w:val="BodyText"/>
      </w:pPr>
      <w:r>
        <w:t xml:space="preserve">Mexico, Mexico City, CDMX</w:t>
      </w:r>
    </w:p>
    <w:p>
      <w:pPr>
        <w:pStyle w:val="BodyText"/>
      </w:pPr>
      <w:r>
        <w:t xml:space="preserve">RFC: PCD180520AB1</w:t>
      </w:r>
    </w:p>
    <w:p>
      <w:pPr>
        <w:pStyle w:val="BodyText"/>
      </w:pPr>
      <w:r>
        <w:t xml:space="preserve">Phone: +52 (55) 5512-3456</w:t>
      </w:r>
    </w:p>
    <w:p>
      <w:pPr>
        <w:pStyle w:val="BodyText"/>
      </w:pPr>
      <w:r>
        <w:t xml:space="preserve">Email: billing@pixelcraftdesign.mx</w:t>
      </w:r>
    </w:p>
    <w:bookmarkEnd w:id="20"/>
    <w:p>
      <w:pPr>
        <w:pStyle w:val="BodyText"/>
      </w:pPr>
      <w:r>
        <w:t xml:space="preserve">Official Invoice</w:t>
      </w:r>
    </w:p>
    <w:bookmarkStart w:id="21" w:name="invoice"/>
    <w:p>
      <w:pPr>
        <w:pStyle w:val="Heading2"/>
      </w:pPr>
      <w:r>
        <w:t xml:space="preserve">INVOICE</w:t>
      </w:r>
    </w:p>
    <w:p>
      <w:pPr>
        <w:pStyle w:val="FirstParagraph"/>
      </w:pPr>
      <w:r>
        <w:rPr>
          <w:bCs/>
          <w:b/>
        </w:rPr>
        <w:t xml:space="preserve">Invoice No.:</w:t>
      </w:r>
      <w:r>
        <w:t xml:space="preserve"> </w:t>
      </w:r>
      <w:r>
        <w:t xml:space="preserve">PC-2025-0047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Mexico, Mexico City</w:t>
      </w:r>
    </w:p>
    <w:bookmarkEnd w:id="21"/>
    <w:bookmarkStart w:id="22" w:name="bill-to"/>
    <w:p>
      <w:pPr>
        <w:pStyle w:val="Heading3"/>
      </w:pPr>
      <w:r>
        <w:t xml:space="preserve">Bill To</w:t>
      </w:r>
    </w:p>
    <w:p>
      <w:pPr>
        <w:pStyle w:val="FirstParagraph"/>
      </w:pPr>
      <w:r>
        <w:rPr>
          <w:bCs/>
          <w:b/>
        </w:rPr>
        <w:t xml:space="preserve">Horizonte Digital S.A. de C.V.</w:t>
      </w:r>
    </w:p>
    <w:p>
      <w:pPr>
        <w:pStyle w:val="BodyText"/>
      </w:pPr>
      <w:r>
        <w:t xml:space="preserve">Attn: Lic. María Fernanda Gutiérrez</w:t>
      </w:r>
    </w:p>
    <w:p>
      <w:pPr>
        <w:pStyle w:val="BodyText"/>
      </w:pPr>
      <w:r>
        <w:t xml:space="preserve">Blvd. Manuel Ávila Camacho 1500, Piso 8</w:t>
      </w:r>
    </w:p>
    <w:p>
      <w:pPr>
        <w:pStyle w:val="BodyText"/>
      </w:pPr>
      <w:r>
        <w:t xml:space="preserve">Col. Lomas Altas, C.P. 11950</w:t>
      </w:r>
    </w:p>
    <w:p>
      <w:pPr>
        <w:pStyle w:val="BodyText"/>
      </w:pPr>
      <w:r>
        <w:t xml:space="preserve">Mexico, Mexico City, CDMX</w:t>
      </w:r>
    </w:p>
    <w:p>
      <w:pPr>
        <w:pStyle w:val="BodyText"/>
      </w:pPr>
      <w:r>
        <w:t xml:space="preserve">RFC: HDG150310XYZ</w:t>
      </w:r>
    </w:p>
    <w:p>
      <w:pPr>
        <w:pStyle w:val="BodyText"/>
      </w:pPr>
      <w:r>
        <w:t xml:space="preserve">Email: m.gutierrez@horizontedigital.mx</w:t>
      </w:r>
    </w:p>
    <w:bookmarkEnd w:id="22"/>
    <w:bookmarkStart w:id="23" w:name="service-provider"/>
    <w:p>
      <w:pPr>
        <w:pStyle w:val="Heading3"/>
      </w:pPr>
      <w:r>
        <w:t xml:space="preserve">Service Provider</w:t>
      </w:r>
    </w:p>
    <w:p>
      <w:pPr>
        <w:pStyle w:val="FirstParagraph"/>
      </w:pPr>
      <w:r>
        <w:rPr>
          <w:bCs/>
          <w:b/>
        </w:rPr>
        <w:t xml:space="preserve">PixelCraft Design Studio</w:t>
      </w:r>
    </w:p>
    <w:p>
      <w:pPr>
        <w:pStyle w:val="BodyText"/>
      </w:pPr>
      <w:r>
        <w:t xml:space="preserve">Lead UX UI Designer: Alejandro Ramírez Torres</w:t>
      </w:r>
    </w:p>
    <w:p>
      <w:pPr>
        <w:pStyle w:val="BodyText"/>
      </w:pPr>
      <w:r>
        <w:t xml:space="preserve">Professional License: CDMX-UX-2021-0847</w:t>
      </w:r>
    </w:p>
    <w:p>
      <w:pPr>
        <w:pStyle w:val="BodyText"/>
      </w:pPr>
      <w:r>
        <w:t xml:space="preserve">Specialization: UX UI Designer Services</w:t>
      </w:r>
    </w:p>
    <w:p>
      <w:pPr>
        <w:pStyle w:val="BodyText"/>
      </w:pPr>
      <w:r>
        <w:t xml:space="preserve">Operating Region: Mexico, Mexico City</w:t>
      </w:r>
    </w:p>
    <w:p>
      <w:pPr>
        <w:pStyle w:val="BodyText"/>
      </w:pPr>
      <w:r>
        <w:t xml:space="preserve">Registration: SAT-CDMX-2019-4421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UX UI Designer Services</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Amount (MXN)</w:t>
            </w:r>
          </w:p>
        </w:tc>
      </w:tr>
      <w:tr>
        <w:tc>
          <w:tcPr/>
          <w:p>
            <w:pPr>
              <w:pStyle w:val="Compact"/>
              <w:jc w:val="left"/>
            </w:pPr>
            <w:r>
              <w:t xml:space="preserve">1</w:t>
            </w:r>
          </w:p>
        </w:tc>
        <w:tc>
          <w:tcPr/>
          <w:p>
            <w:pPr>
              <w:pStyle w:val="Compact"/>
              <w:jc w:val="left"/>
            </w:pPr>
            <w:r>
              <w:t xml:space="preserve">UX UI Designer – Comprehensive User Research &amp; Persona Development for e-commerce platform redesign. Conducted in Mexico, Mexico City with local user testing panels.</w:t>
            </w:r>
          </w:p>
        </w:tc>
        <w:tc>
          <w:tcPr/>
          <w:p>
            <w:pPr>
              <w:pStyle w:val="Compact"/>
              <w:jc w:val="left"/>
            </w:pPr>
            <w:r>
              <w:t xml:space="preserve">Research Report</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UX UI Designer – Information Architecture &amp; Wireframing for 45+ screens. Delivered as high-fidelity wireframes in Figma, tailored to Mexican market UX conventions.</w:t>
            </w:r>
          </w:p>
        </w:tc>
        <w:tc>
          <w:tcPr/>
          <w:p>
            <w:pPr>
              <w:pStyle w:val="Compact"/>
              <w:jc w:val="left"/>
            </w:pPr>
            <w:r>
              <w:t xml:space="preserve">Wireframe Set</w:t>
            </w:r>
          </w:p>
        </w:tc>
        <w:tc>
          <w:tcPr/>
          <w:p>
            <w:pPr>
              <w:pStyle w:val="Compact"/>
              <w:jc w:val="left"/>
            </w:pPr>
            <w:r>
              <w:t xml:space="preserve">1</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3</w:t>
            </w:r>
          </w:p>
        </w:tc>
        <w:tc>
          <w:tcPr/>
          <w:p>
            <w:pPr>
              <w:pStyle w:val="Compact"/>
              <w:jc w:val="left"/>
            </w:pPr>
            <w:r>
              <w:t xml:space="preserve">UX UI Designer – High-Fidelity UI Design &amp; Design System Creation. Includes component library, color palette, typography system, and interaction guidelines compliant with Mexican accessibility standards (NOM-010).</w:t>
            </w:r>
          </w:p>
        </w:tc>
        <w:tc>
          <w:tcPr/>
          <w:p>
            <w:pPr>
              <w:pStyle w:val="Compact"/>
              <w:jc w:val="left"/>
            </w:pPr>
            <w:r>
              <w:t xml:space="preserve">Design System</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4</w:t>
            </w:r>
          </w:p>
        </w:tc>
        <w:tc>
          <w:tcPr/>
          <w:p>
            <w:pPr>
              <w:pStyle w:val="Compact"/>
              <w:jc w:val="left"/>
            </w:pPr>
            <w:r>
              <w:t xml:space="preserve">UX UI Designer – Interactive Prototyping &amp; Usability Testing. Three rounds of moderated usability testing conducted at our Mexico, Mexico City studio with 24 participants representing target demographics.</w:t>
            </w:r>
          </w:p>
        </w:tc>
        <w:tc>
          <w:tcPr/>
          <w:p>
            <w:pPr>
              <w:pStyle w:val="Compact"/>
              <w:jc w:val="left"/>
            </w:pPr>
            <w:r>
              <w:t xml:space="preserve">Prototype &amp; Test Report</w:t>
            </w:r>
          </w:p>
        </w:tc>
        <w:tc>
          <w:tcPr/>
          <w:p>
            <w:pPr>
              <w:pStyle w:val="Compact"/>
              <w:jc w:val="left"/>
            </w:pPr>
            <w:r>
              <w:t xml:space="preserve">3</w:t>
            </w:r>
          </w:p>
        </w:tc>
        <w:tc>
          <w:tcPr/>
          <w:p>
            <w:pPr>
              <w:pStyle w:val="Compact"/>
              <w:jc w:val="left"/>
            </w:pPr>
            <w:r>
              <w:t xml:space="preserve">$18,750.00</w:t>
            </w:r>
          </w:p>
        </w:tc>
        <w:tc>
          <w:tcPr/>
          <w:p>
            <w:pPr>
              <w:pStyle w:val="Compact"/>
              <w:jc w:val="left"/>
            </w:pPr>
            <w:r>
              <w:t xml:space="preserve">$56,250.00</w:t>
            </w:r>
          </w:p>
        </w:tc>
      </w:tr>
      <w:tr>
        <w:tc>
          <w:tcPr/>
          <w:p>
            <w:pPr>
              <w:pStyle w:val="Compact"/>
              <w:jc w:val="left"/>
            </w:pPr>
            <w:r>
              <w:t xml:space="preserve">5</w:t>
            </w:r>
          </w:p>
        </w:tc>
        <w:tc>
          <w:tcPr/>
          <w:p>
            <w:pPr>
              <w:pStyle w:val="Compact"/>
              <w:jc w:val="left"/>
            </w:pPr>
            <w:r>
              <w:t xml:space="preserve">UX UI Designer – Developer Handoff &amp; Implementation Support. Two weeks of dedicated support for the development team in Mexico, Mexico City, ensuring pixel-perfect translation of UX UI designs into production code.</w:t>
            </w:r>
          </w:p>
        </w:tc>
        <w:tc>
          <w:tcPr/>
          <w:p>
            <w:pPr>
              <w:pStyle w:val="Compact"/>
              <w:jc w:val="left"/>
            </w:pPr>
            <w:r>
              <w:t xml:space="preserve">Support Package</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6</w:t>
            </w:r>
          </w:p>
        </w:tc>
        <w:tc>
          <w:tcPr/>
          <w:p>
            <w:pPr>
              <w:pStyle w:val="Compact"/>
              <w:jc w:val="left"/>
            </w:pPr>
            <w:r>
              <w:t xml:space="preserve">UX UI Designer – Post-Launch UX Audit &amp; Optimization Recommendations. 30-day post-deployment monitoring and iterative improvement plan for the redesigned platform serving users across Mexico.</w:t>
            </w:r>
          </w:p>
        </w:tc>
        <w:tc>
          <w:tcPr/>
          <w:p>
            <w:pPr>
              <w:pStyle w:val="Compact"/>
              <w:jc w:val="left"/>
            </w:pPr>
            <w:r>
              <w:t xml:space="preserve">Audit Report</w:t>
            </w:r>
          </w:p>
        </w:tc>
        <w:tc>
          <w:tcPr/>
          <w:p>
            <w:pPr>
              <w:pStyle w:val="Compact"/>
              <w:jc w:val="left"/>
            </w:pPr>
            <w:r>
              <w:t xml:space="preserve">1</w:t>
            </w:r>
          </w:p>
        </w:tc>
        <w:tc>
          <w:tcPr/>
          <w:p>
            <w:pPr>
              <w:pStyle w:val="Compact"/>
              <w:jc w:val="left"/>
            </w:pPr>
            <w:r>
              <w:t xml:space="preserve">$27,500.00</w:t>
            </w:r>
          </w:p>
        </w:tc>
        <w:tc>
          <w:tcPr/>
          <w:p>
            <w:pPr>
              <w:pStyle w:val="Compact"/>
              <w:jc w:val="left"/>
            </w:pPr>
            <w:r>
              <w:t xml:space="preserve">$27,500.00</w:t>
            </w:r>
          </w:p>
        </w:tc>
      </w:tr>
    </w:tbl>
    <w:p>
      <w:pPr>
        <w:pStyle w:val="BodyText"/>
      </w:pPr>
      <w:r>
        <w:t xml:space="preserve">Subtotal (MXN):</w:t>
      </w:r>
      <w:r>
        <w:t xml:space="preserve">$337,250.00</w:t>
      </w:r>
    </w:p>
    <w:p>
      <w:pPr>
        <w:pStyle w:val="BodyText"/>
      </w:pPr>
      <w:r>
        <w:t xml:space="preserve">IVA (16% – Mexican Value Added Tax):</w:t>
      </w:r>
      <w:r>
        <w:t xml:space="preserve">$53,960.00</w:t>
      </w:r>
    </w:p>
    <w:p>
      <w:pPr>
        <w:pStyle w:val="BodyText"/>
      </w:pPr>
      <w:r>
        <w:t xml:space="preserve">Retención ISR (1.08%):</w:t>
      </w:r>
      <w:r>
        <w:t xml:space="preserve">-$3,642.30</w:t>
      </w:r>
    </w:p>
    <w:p>
      <w:pPr>
        <w:pStyle w:val="BodyText"/>
      </w:pPr>
      <w:r>
        <w:t xml:space="preserve">TOTAL DUE (MXN):</w:t>
      </w:r>
      <w:r>
        <w:t xml:space="preserve">$387,567.70</w:t>
      </w:r>
    </w:p>
    <w:bookmarkStart w:id="24" w:name="payment-terms-conditions"/>
    <w:p>
      <w:pPr>
        <w:pStyle w:val="Heading3"/>
      </w:pPr>
      <w:r>
        <w:t xml:space="preserve">Payment Terms &amp; Conditions</w:t>
      </w:r>
    </w:p>
    <w:p>
      <w:pPr>
        <w:numPr>
          <w:ilvl w:val="0"/>
          <w:numId w:val="1001"/>
        </w:numPr>
        <w:pStyle w:val="Compact"/>
      </w:pPr>
      <w:r>
        <w:rPr>
          <w:bCs/>
          <w:b/>
        </w:rPr>
        <w:t xml:space="preserve">Payment Due:</w:t>
      </w:r>
      <w:r>
        <w:t xml:space="preserve"> </w:t>
      </w:r>
      <w:r>
        <w:t xml:space="preserve">Net 30 days from the issue date of this Invoice. Full payment is expected no later than July 15, 2025.</w:t>
      </w:r>
    </w:p>
    <w:p>
      <w:pPr>
        <w:numPr>
          <w:ilvl w:val="0"/>
          <w:numId w:val="1001"/>
        </w:numPr>
        <w:pStyle w:val="Compact"/>
      </w:pPr>
      <w:r>
        <w:rPr>
          <w:bCs/>
          <w:b/>
        </w:rPr>
        <w:t xml:space="preserve">Payment Method:</w:t>
      </w:r>
      <w:r>
        <w:t xml:space="preserve"> </w:t>
      </w:r>
      <w:r>
        <w:t xml:space="preserve">Bank transfer (Transferencia Electrónica) to the account specified below. Checks payable to "PixelCraft Design Studio" are also accepted.</w:t>
      </w:r>
    </w:p>
    <w:p>
      <w:pPr>
        <w:numPr>
          <w:ilvl w:val="0"/>
          <w:numId w:val="1001"/>
        </w:numPr>
        <w:pStyle w:val="Compact"/>
      </w:pPr>
      <w:r>
        <w:rPr>
          <w:bCs/>
          <w:b/>
        </w:rPr>
        <w:t xml:space="preserve">Bank Details:</w:t>
      </w:r>
      <w:r>
        <w:t xml:space="preserve"> </w:t>
      </w:r>
      <w:r>
        <w:t xml:space="preserve">Banco BBVA México – CLABE: 012180012345678901 – Account Name: PixelCraft Design Studio S.A. de C.V.</w:t>
      </w:r>
    </w:p>
    <w:p>
      <w:pPr>
        <w:numPr>
          <w:ilvl w:val="0"/>
          <w:numId w:val="1001"/>
        </w:numPr>
        <w:pStyle w:val="Compact"/>
      </w:pPr>
      <w:r>
        <w:rPr>
          <w:bCs/>
          <w:b/>
        </w:rPr>
        <w:t xml:space="preserve">Late Payment:</w:t>
      </w:r>
      <w:r>
        <w:t xml:space="preserve"> </w:t>
      </w:r>
      <w:r>
        <w:t xml:space="preserve">A late fee of 1.5% per month (or fraction thereof) will be applied to overdue balances, in accordance with Mexican commercial law (Código de Comercio).</w:t>
      </w:r>
    </w:p>
    <w:p>
      <w:pPr>
        <w:numPr>
          <w:ilvl w:val="0"/>
          <w:numId w:val="1001"/>
        </w:numPr>
        <w:pStyle w:val="Compact"/>
      </w:pPr>
      <w:r>
        <w:rPr>
          <w:bCs/>
          <w:b/>
        </w:rPr>
        <w:t xml:space="preserve">Currency:</w:t>
      </w:r>
      <w:r>
        <w:t xml:space="preserve"> </w:t>
      </w:r>
      <w:r>
        <w:t xml:space="preserve">All amounts on this Invoice are denominated in Mexican Pesos (MXN). No foreign currency conversions apply.</w:t>
      </w:r>
    </w:p>
    <w:p>
      <w:pPr>
        <w:numPr>
          <w:ilvl w:val="0"/>
          <w:numId w:val="1001"/>
        </w:numPr>
        <w:pStyle w:val="Compact"/>
      </w:pPr>
      <w:r>
        <w:rPr>
          <w:bCs/>
          <w:b/>
        </w:rPr>
        <w:t xml:space="preserve">Tax Compliance:</w:t>
      </w:r>
      <w:r>
        <w:t xml:space="preserve"> </w:t>
      </w:r>
      <w:r>
        <w:t xml:space="preserve">This Invoice has been issued in compliance with SAT (Servicio de Administración Tributaria) regulations for the Mexico, Mexico City jurisdiction. CFDI 4.0 electronic invoice has been generated and is available upon request.</w:t>
      </w:r>
    </w:p>
    <w:bookmarkEnd w:id="24"/>
    <w:bookmarkStart w:id="25" w:name="additional-notes"/>
    <w:p>
      <w:pPr>
        <w:pStyle w:val="Heading3"/>
      </w:pPr>
      <w:r>
        <w:t xml:space="preserve">Additional Notes</w:t>
      </w:r>
    </w:p>
    <w:p>
      <w:pPr>
        <w:pStyle w:val="FirstParagraph"/>
      </w:pPr>
      <w:r>
        <w:t xml:space="preserve">This Invoice covers all UX UI Designer professional services rendered by PixelCraft Design Studio to Horizonte Digital S.A. de C.V. during the period of May 1, 2025, through June 14, 2025. All design work was performed at our primary studio located in Mexico, Mexico City, and all user research activities were conducted within the Mexico City metropolitan area to ensure cultural and linguistic relevance for the target Mexican user base.</w:t>
      </w:r>
    </w:p>
    <w:p>
      <w:pPr>
        <w:pStyle w:val="BodyText"/>
      </w:pPr>
      <w:r>
        <w:t xml:space="preserve">The UX UI Designer engagement included full-cycle design services from initial discovery through post-launch optimization. All intellectual property rights to the final deliverables transfer to the client upon full payment of this Invoice. Source files (Figma, Sketch) will be delivered via secure cloud link within five business days of payment confirmation.</w:t>
      </w:r>
    </w:p>
    <w:p>
      <w:pPr>
        <w:pStyle w:val="BodyText"/>
      </w:pPr>
      <w:r>
        <w:t xml:space="preserve">Please reference Invoice number PC-2025-0047 in all correspondence and payment remittances. For questions regarding this Invoice or the UX UI Designer services provided, please contact our billing department at billing@pixelcraftdesign.mx or call +52 (55) 5512-3456, extension 201, Monday through Friday, 9:00 AM to 6:00 PM Mexico City time (GMT-6).</w:t>
      </w:r>
    </w:p>
    <w:bookmarkEnd w:id="25"/>
    <w:p>
      <w:pPr>
        <w:pStyle w:val="BodyText"/>
      </w:pPr>
      <w:r>
        <w:rPr>
          <w:bCs/>
          <w:b/>
        </w:rPr>
        <w:t xml:space="preserve">PixelCraft Design Studio S.A. de C.V.</w:t>
      </w:r>
      <w:r>
        <w:t xml:space="preserve"> </w:t>
      </w:r>
      <w:r>
        <w:t xml:space="preserve">| Av. Paseo de la Reforma 222, Piso 14, Col. Cuauhtémoc, C.P. 06600, Mexico, Mexico City, CDMX</w:t>
      </w:r>
    </w:p>
    <w:p>
      <w:pPr>
        <w:pStyle w:val="BodyText"/>
      </w:pPr>
      <w:r>
        <w:t xml:space="preserve">RFC: PCD180520AB1 | SAT Registration: CDMX-2019-4421 | This Invoice is valid for 90 days from the issue date.</w:t>
      </w:r>
    </w:p>
    <w:p>
      <w:pPr>
        <w:pStyle w:val="BodyText"/>
      </w:pPr>
      <w:r>
        <w:t xml:space="preserve">Thank you for choosing our UX UI Designer services in Mexico, Mexico City. We appreciate your business and look forward to continuing our professional relationship.</w:t>
      </w:r>
    </w:p>
    <w:p>
      <w:pPr>
        <w:pStyle w:val="BodyText"/>
      </w:pPr>
      <w:r>
        <w:t xml:space="preserve">This document constitutes a valid commercial Invoice under Mexican tax law. CFDI folio: 2025-06-15-PC-0047-8821. Generated electronically on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Mexico Mexico City</dc:title>
  <dc:creator/>
  <dc:language>en</dc:language>
  <cp:keywords/>
  <dcterms:created xsi:type="dcterms:W3CDTF">2026-10-10T05:53:19Z</dcterms:created>
  <dcterms:modified xsi:type="dcterms:W3CDTF">2026-10-10T05:53:19Z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