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Yangon,</w:t>
      </w:r>
      <w:r>
        <w:t xml:space="preserve"> </w:t>
      </w:r>
      <w:r>
        <w:t xml:space="preserve">Myanmar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UX UI Designer Professional Services</w:t>
      </w:r>
    </w:p>
    <w:p>
      <w:pPr>
        <w:pStyle w:val="BodyText"/>
      </w:pPr>
      <w:r>
        <w:t xml:space="preserve">Yangon, Myanmar</w:t>
      </w:r>
    </w:p>
    <w:bookmarkEnd w:id="20"/>
    <w:p>
      <w:pPr>
        <w:pStyle w:val="BodyText"/>
      </w:pPr>
      <w:r>
        <w:rPr>
          <w:bCs/>
          <w:b/>
        </w:rPr>
        <w:t xml:space="preserve">Invoice No:</w:t>
      </w:r>
      <w:r>
        <w:t xml:space="preserve"> </w:t>
      </w:r>
      <w:r>
        <w:t xml:space="preserve">YGN-UXUI-2025-0047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t xml:space="preserve">DUE IN 15 DAYS</w:t>
      </w:r>
    </w:p>
    <w:bookmarkStart w:id="21" w:name="from-service-provider"/>
    <w:p>
      <w:pPr>
        <w:pStyle w:val="Heading3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Thura Design Studio</w:t>
      </w:r>
    </w:p>
    <w:p>
      <w:pPr>
        <w:pStyle w:val="BodyText"/>
      </w:pPr>
      <w:r>
        <w:t xml:space="preserve">UX UI Designer &amp; Digital Experience Agency</w:t>
      </w:r>
    </w:p>
    <w:p>
      <w:pPr>
        <w:pStyle w:val="BodyText"/>
      </w:pPr>
      <w:r>
        <w:t xml:space="preserve">25th Street, No. 1487, Bo Yangon Township</w:t>
      </w:r>
    </w:p>
    <w:p>
      <w:pPr>
        <w:pStyle w:val="BodyText"/>
      </w:pPr>
      <w:r>
        <w:t xml:space="preserve">Yangon 11151, Myanmar</w:t>
      </w:r>
    </w:p>
    <w:p>
      <w:pPr>
        <w:pStyle w:val="BodyText"/>
      </w:pPr>
      <w:r>
        <w:t xml:space="preserve">Tel: +95 9 791 234 567</w:t>
      </w:r>
    </w:p>
    <w:p>
      <w:pPr>
        <w:pStyle w:val="BodyText"/>
      </w:pPr>
      <w:r>
        <w:t xml:space="preserve">Email: billing@thuradesign.mm</w:t>
      </w:r>
    </w:p>
    <w:p>
      <w:pPr>
        <w:pStyle w:val="BodyText"/>
      </w:pPr>
      <w:r>
        <w:t xml:space="preserve">Business Reg: 201901234567</w:t>
      </w:r>
    </w:p>
    <w:p>
      <w:pPr>
        <w:pStyle w:val="BodyText"/>
      </w:pPr>
      <w:r>
        <w:t xml:space="preserve">VAT Reg: 310123456789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Golden Pagoda Digital Co., Ltd.</w:t>
      </w:r>
    </w:p>
    <w:p>
      <w:pPr>
        <w:pStyle w:val="BodyText"/>
      </w:pPr>
      <w:r>
        <w:t xml:space="preserve">Attn: U Kyaw Min, Chief Technology Officer</w:t>
      </w:r>
    </w:p>
    <w:p>
      <w:pPr>
        <w:pStyle w:val="BodyText"/>
      </w:pPr>
      <w:r>
        <w:t xml:space="preserve">42nd Street, No. 892, Kamayut Township</w:t>
      </w:r>
    </w:p>
    <w:p>
      <w:pPr>
        <w:pStyle w:val="BodyText"/>
      </w:pPr>
      <w:r>
        <w:t xml:space="preserve">Yangon 11152, Myanmar</w:t>
      </w:r>
    </w:p>
    <w:p>
      <w:pPr>
        <w:pStyle w:val="BodyText"/>
      </w:pPr>
      <w:r>
        <w:t xml:space="preserve">Tel: +95 9 456 789 012</w:t>
      </w:r>
    </w:p>
    <w:p>
      <w:pPr>
        <w:pStyle w:val="BodyText"/>
      </w:pPr>
      <w:r>
        <w:t xml:space="preserve">Email: procurement@goldenpagodadigital.com</w:t>
      </w:r>
    </w:p>
    <w:p>
      <w:pPr>
        <w:pStyle w:val="BodyText"/>
      </w:pPr>
      <w:r>
        <w:t xml:space="preserve">Company Reg: 201509876543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UI Designer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Research &amp; User Journey Mapping for e-commerce mobile application. Includes stakeholder interviews, competitor UX audit, and user persona development conducted in Yangon, Myanmar.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 Design System &amp; Component Library creation. Development of a comprehensive design token system, reusable UI components, and brand-aligned visual language for the client's digital products.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High-Fidelity UI Mockups &amp; Interactive Prototypes. Design of 24+ screens for mobile and web platforms with clickable prototypes delivered via Figma for stakeholder review in Yangon.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Usability Testing &amp; Iterative UX Refinement. Moderated usability sessions with 12 local users in Yangon, Myanmar. Analysis of findings and two rounds of UX design iteration based on feedback.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Developer Handoff &amp; Design QA. Preparation of annotated design specifications, asset exports, and ongoing design quality assurance support during the 6-week development sprint.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UI Design Training Workshop. Half-day workshop for the client's internal product team in Yangon covering UX UI best practices, design thinking methodology, and Figma collaboration workflows.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26,700,000 MMK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 - Myanmar)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1,335,000 MMK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Fee (2%)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534,000 MMK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28,569,000 MMK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KBZ Bank, Yangon Central Branch, Myanmar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Thura Design Studio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001234567890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KBZMMYAY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No. YGN-UXUI-2025-0047 in all payment communications.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 from the issue date. A late payment surcharge of 1.5% per month will apply to overdue balances as per Myanmar commercial practice.</w:t>
      </w:r>
    </w:p>
    <w:bookmarkEnd w:id="23"/>
    <w:bookmarkStart w:id="24" w:name="important-notes-terms"/>
    <w:p>
      <w:pPr>
        <w:pStyle w:val="Heading3"/>
      </w:pPr>
      <w:r>
        <w:t xml:space="preserve">Important Notes &amp; Terms</w:t>
      </w:r>
    </w:p>
    <w:p>
      <w:pPr>
        <w:numPr>
          <w:ilvl w:val="0"/>
          <w:numId w:val="1001"/>
        </w:numPr>
        <w:pStyle w:val="Compact"/>
      </w:pPr>
      <w:r>
        <w:t xml:space="preserve">This Invoice covers all UX UI Designer services rendered by Thura Design Studio in Yangon, Myanmar, for the period of January 2025 through June 2025.</w:t>
      </w:r>
    </w:p>
    <w:p>
      <w:pPr>
        <w:numPr>
          <w:ilvl w:val="0"/>
          <w:numId w:val="1001"/>
        </w:numPr>
        <w:pStyle w:val="Compact"/>
      </w:pPr>
      <w:r>
        <w:t xml:space="preserve">All UX UI design deliverables, including source files, design system assets, and prototype links, will be transferred to the client upon full settlement of this Invoice.</w:t>
      </w:r>
    </w:p>
    <w:p>
      <w:pPr>
        <w:numPr>
          <w:ilvl w:val="0"/>
          <w:numId w:val="1001"/>
        </w:numPr>
        <w:pStyle w:val="Compact"/>
      </w:pPr>
      <w:r>
        <w:t xml:space="preserve">Any additional UX UI design revisions beyond the agreed scope will be billed separately at the standard hourly rate of 250,000 MMK per hour.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days from the issue date. Please ensure payment is processed before the due date to avoid any service interruption.</w:t>
      </w:r>
    </w:p>
    <w:p>
      <w:pPr>
        <w:numPr>
          <w:ilvl w:val="0"/>
          <w:numId w:val="1001"/>
        </w:numPr>
        <w:pStyle w:val="Compact"/>
      </w:pPr>
      <w:r>
        <w:t xml:space="preserve">All services were performed in compliance with Myanmar's intellectual property regulations and local data protection guidelines applicable in Yangon.</w:t>
      </w:r>
    </w:p>
    <w:p>
      <w:pPr>
        <w:numPr>
          <w:ilvl w:val="0"/>
          <w:numId w:val="1001"/>
        </w:numPr>
        <w:pStyle w:val="Compact"/>
      </w:pPr>
      <w:r>
        <w:t xml:space="preserve">For any disputes regarding this Invoice, both parties agree to resolve matters through mediation in Yangon, Myanmar, in accordance with Myanmar commercial law.</w:t>
      </w:r>
    </w:p>
    <w:bookmarkEnd w:id="24"/>
    <w:p>
      <w:pPr>
        <w:pStyle w:val="FirstParagraph"/>
      </w:pPr>
      <w:r>
        <w:rPr>
          <w:bCs/>
          <w:b/>
        </w:rPr>
        <w:t xml:space="preserve">Thura Design Studio</w:t>
      </w:r>
      <w:r>
        <w:t xml:space="preserve"> </w:t>
      </w:r>
      <w:r>
        <w:t xml:space="preserve">| UX UI Designer &amp; Digital Experience Agency | Yangon, Myanmar</w:t>
      </w:r>
    </w:p>
    <w:p>
      <w:pPr>
        <w:pStyle w:val="BodyText"/>
      </w:pPr>
      <w:r>
        <w:t xml:space="preserve">25th Street, No. 1487, Bo Yangon Township, Yangon 11151, Myanmar | Tel: +95 9 791 234 567 | billing@thuradesign.mm</w:t>
      </w:r>
    </w:p>
    <w:p>
      <w:pPr>
        <w:pStyle w:val="BodyText"/>
      </w:pPr>
      <w:r>
        <w:t xml:space="preserve">This is a computer-generated Invoice and does not require a physical signature. Thank you for your business.</w:t>
      </w:r>
    </w:p>
    <w:p>
      <w:pPr>
        <w:pStyle w:val="BodyText"/>
      </w:pPr>
      <w:r>
        <w:t xml:space="preserve">Invoice YGN-UXUI-2025-0047 | Generated on 15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UX UI Designer Services - Yangon, Myanmar</dc:title>
  <dc:creator/>
  <dc:language>en</dc:language>
  <cp:keywords/>
  <dcterms:created xsi:type="dcterms:W3CDTF">2026-10-10T08:33:49Z</dcterms:created>
  <dcterms:modified xsi:type="dcterms:W3CDTF">2026-10-10T08:33:49Z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