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14, Aminu Kano Crescent, Wuse II</w:t>
      </w:r>
    </w:p>
    <w:p>
      <w:pPr>
        <w:pStyle w:val="BodyText"/>
      </w:pPr>
      <w:r>
        <w:t xml:space="preserve">Abuja, FCT, Nigeria</w:t>
      </w:r>
    </w:p>
    <w:p>
      <w:pPr>
        <w:pStyle w:val="BodyText"/>
      </w:pPr>
      <w:r>
        <w:t xml:space="preserve">Email: billing@pixelcraftdesign.ng</w:t>
      </w:r>
    </w:p>
    <w:p>
      <w:pPr>
        <w:pStyle w:val="BodyText"/>
      </w:pPr>
      <w:r>
        <w:t xml:space="preserve">Phone: +234 803 555 7821</w:t>
      </w:r>
    </w:p>
    <w:p>
      <w:pPr>
        <w:pStyle w:val="BodyText"/>
      </w:pPr>
      <w:r>
        <w:t xml:space="preserve">RC No: 1847293 | TIN: 12345678-0001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PC-UX-2025-0047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 in 15 Days</w:t>
      </w:r>
    </w:p>
    <w:bookmarkEnd w:id="21"/>
    <w:bookmarkStart w:id="22" w:name="billed-to"/>
    <w:p>
      <w:pPr>
        <w:pStyle w:val="Heading3"/>
      </w:pPr>
      <w:r>
        <w:t xml:space="preserve">Billed To</w:t>
      </w:r>
    </w:p>
    <w:p>
      <w:pPr>
        <w:pStyle w:val="FirstParagraph"/>
      </w:pPr>
      <w:r>
        <w:rPr>
          <w:bCs/>
          <w:b/>
        </w:rPr>
        <w:t xml:space="preserve">TechNova Solutions Ltd.</w:t>
      </w:r>
    </w:p>
    <w:p>
      <w:pPr>
        <w:pStyle w:val="BodyText"/>
      </w:pPr>
      <w:r>
        <w:t xml:space="preserve">Attention: Mr. Chukwuemeka Okafor</w:t>
      </w:r>
    </w:p>
    <w:p>
      <w:pPr>
        <w:pStyle w:val="BodyText"/>
      </w:pPr>
      <w:r>
        <w:t xml:space="preserve">Head of Digital Products</w:t>
      </w:r>
    </w:p>
    <w:p>
      <w:pPr>
        <w:pStyle w:val="BodyText"/>
      </w:pPr>
      <w:r>
        <w:t xml:space="preserve">22, Adeola Odeku Street, Victoria Island</w:t>
      </w:r>
    </w:p>
    <w:p>
      <w:pPr>
        <w:pStyle w:val="BodyText"/>
      </w:pPr>
      <w:r>
        <w:t xml:space="preserve">Lagos, Nigeria</w:t>
      </w:r>
    </w:p>
    <w:p>
      <w:pPr>
        <w:pStyle w:val="BodyText"/>
      </w:pPr>
      <w:r>
        <w:t xml:space="preserve">Email: c.okafor@technova.ng</w:t>
      </w:r>
    </w:p>
    <w:p>
      <w:pPr>
        <w:pStyle w:val="BodyText"/>
      </w:pPr>
      <w:r>
        <w:t xml:space="preserve">Phone: +234 805 221 4433</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UX UI Designer: Adaeze Nwosu</w:t>
      </w:r>
    </w:p>
    <w:p>
      <w:pPr>
        <w:pStyle w:val="BodyText"/>
      </w:pPr>
      <w:r>
        <w:t xml:space="preserve">Senior UX UI Designer: Ibrahim Musa</w:t>
      </w:r>
    </w:p>
    <w:p>
      <w:pPr>
        <w:pStyle w:val="BodyText"/>
      </w:pPr>
      <w:r>
        <w:t xml:space="preserve">14, Aminu Kano Crescent, Wuse II</w:t>
      </w:r>
    </w:p>
    <w:p>
      <w:pPr>
        <w:pStyle w:val="BodyText"/>
      </w:pPr>
      <w:r>
        <w:t xml:space="preserve">Abuja, FCT, Nigeria</w:t>
      </w:r>
    </w:p>
    <w:p>
      <w:pPr>
        <w:pStyle w:val="BodyText"/>
      </w:pPr>
      <w:r>
        <w:t xml:space="preserve">Bank: First Bank of Nigeria</w:t>
      </w:r>
    </w:p>
    <w:p>
      <w:pPr>
        <w:pStyle w:val="BodyText"/>
      </w:pPr>
      <w:r>
        <w:t xml:space="preserve">Account No: 3021 5567 8901</w:t>
      </w:r>
    </w:p>
    <w:p>
      <w:pPr>
        <w:pStyle w:val="BodyText"/>
      </w:pPr>
      <w:r>
        <w:t xml:space="preserve">Account Name: PixelCraft Design Studio</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UX Research &amp; User Journey Mapping</w:t>
            </w:r>
            <w:r>
              <w:br/>
            </w:r>
            <w:r>
              <w:t xml:space="preserve">Comprehensive user research, stakeholder interviews, persona development, and end-to-end user journey mapping for the TechNova mobile banking application. Conducted in Abuja, Nigeria with local user testing sessions.</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850,000.00</w:t>
            </w:r>
          </w:p>
        </w:tc>
      </w:tr>
      <w:tr>
        <w:tc>
          <w:tcPr/>
          <w:p>
            <w:pPr>
              <w:pStyle w:val="Compact"/>
              <w:jc w:val="left"/>
            </w:pPr>
            <w:r>
              <w:t xml:space="preserve">2</w:t>
            </w:r>
          </w:p>
        </w:tc>
        <w:tc>
          <w:tcPr/>
          <w:p>
            <w:pPr>
              <w:pStyle w:val="Compact"/>
              <w:jc w:val="left"/>
            </w:pPr>
            <w:r>
              <w:rPr>
                <w:bCs/>
                <w:b/>
              </w:rPr>
              <w:t xml:space="preserve">UI Design &amp; Wireframing</w:t>
            </w:r>
            <w:r>
              <w:br/>
            </w:r>
            <w:r>
              <w:t xml:space="preserve">High-fidelity UI design, interactive wireframes, and low-fidelity prototypes for 45+ screens. Includes design system creation with reusable components, typography guidelines, and colour palettes tailored for the Nigerian market.</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1,200,000.00</w:t>
            </w:r>
          </w:p>
        </w:tc>
      </w:tr>
      <w:tr>
        <w:tc>
          <w:tcPr/>
          <w:p>
            <w:pPr>
              <w:pStyle w:val="Compact"/>
              <w:jc w:val="left"/>
            </w:pPr>
            <w:r>
              <w:t xml:space="preserve">3</w:t>
            </w:r>
          </w:p>
        </w:tc>
        <w:tc>
          <w:tcPr/>
          <w:p>
            <w:pPr>
              <w:pStyle w:val="Compact"/>
              <w:jc w:val="left"/>
            </w:pPr>
            <w:r>
              <w:rPr>
                <w:bCs/>
                <w:b/>
              </w:rPr>
              <w:t xml:space="preserve">Interactive Prototyping &amp; Usability Testing</w:t>
            </w:r>
            <w:r>
              <w:br/>
            </w:r>
            <w:r>
              <w:t xml:space="preserve">Development of clickable Figma prototypes, moderated usability testing sessions with 12 participants in Abuja, Nigeria, and iterative design refinements based on user feedback and accessibility standards.</w:t>
            </w:r>
          </w:p>
        </w:tc>
        <w:tc>
          <w:tcPr/>
          <w:p>
            <w:pPr>
              <w:pStyle w:val="Compact"/>
              <w:jc w:val="left"/>
            </w:pPr>
            <w:r>
              <w:t xml:space="preserve">2 Weeks</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750,000.00</w:t>
            </w:r>
          </w:p>
        </w:tc>
      </w:tr>
      <w:tr>
        <w:tc>
          <w:tcPr/>
          <w:p>
            <w:pPr>
              <w:pStyle w:val="Compact"/>
              <w:jc w:val="left"/>
            </w:pPr>
            <w:r>
              <w:t xml:space="preserve">4</w:t>
            </w:r>
          </w:p>
        </w:tc>
        <w:tc>
          <w:tcPr/>
          <w:p>
            <w:pPr>
              <w:pStyle w:val="Compact"/>
              <w:jc w:val="left"/>
            </w:pPr>
            <w:r>
              <w:rPr>
                <w:bCs/>
                <w:b/>
              </w:rPr>
              <w:t xml:space="preserve">Design System Documentation &amp; Handoff</w:t>
            </w:r>
            <w:r>
              <w:br/>
            </w:r>
            <w:r>
              <w:t xml:space="preserve">Complete design system documentation including component library, style guides, spacing tokens, and developer handoff files. Includes two on-site review meetings in Abuja and one remote session for the Lagos development team.</w:t>
            </w:r>
          </w:p>
        </w:tc>
        <w:tc>
          <w:tcPr/>
          <w:p>
            <w:pPr>
              <w:pStyle w:val="Compact"/>
              <w:jc w:val="left"/>
            </w:pPr>
            <w:r>
              <w:t xml:space="preserve">1 Week</w:t>
            </w:r>
          </w:p>
        </w:tc>
        <w:tc>
          <w:tcPr/>
          <w:p>
            <w:pPr>
              <w:pStyle w:val="Compact"/>
              <w:jc w:val="left"/>
            </w:pPr>
            <w:r>
              <w:t xml:space="preserve">500,000</w:t>
            </w:r>
          </w:p>
        </w:tc>
        <w:tc>
          <w:tcPr/>
          <w:p>
            <w:pPr>
              <w:pStyle w:val="Compact"/>
              <w:jc w:val="left"/>
            </w:pPr>
            <w:r>
              <w:t xml:space="preserve">1</w:t>
            </w:r>
          </w:p>
        </w:tc>
        <w:tc>
          <w:tcPr/>
          <w:p>
            <w:pPr>
              <w:pStyle w:val="Compact"/>
              <w:jc w:val="left"/>
            </w:pPr>
            <w:r>
              <w:t xml:space="preserve">500,000.00</w:t>
            </w:r>
          </w:p>
        </w:tc>
      </w:tr>
      <w:tr>
        <w:tc>
          <w:tcPr/>
          <w:p>
            <w:pPr>
              <w:pStyle w:val="Compact"/>
              <w:jc w:val="left"/>
            </w:pPr>
            <w:r>
              <w:t xml:space="preserve">5</w:t>
            </w:r>
          </w:p>
        </w:tc>
        <w:tc>
          <w:tcPr/>
          <w:p>
            <w:pPr>
              <w:pStyle w:val="Compact"/>
              <w:jc w:val="left"/>
            </w:pPr>
            <w:r>
              <w:rPr>
                <w:bCs/>
                <w:b/>
              </w:rPr>
              <w:t xml:space="preserve">Post-Launch UX Audit &amp; Optimization</w:t>
            </w:r>
            <w:r>
              <w:br/>
            </w:r>
            <w:r>
              <w:t xml:space="preserve">Post-deployment UX audit of the live application, heat map analysis, conversion funnel review, and a 30-day optimization support period. Delivered by the senior UX UI Designer team based in Nigeria Abuja.</w:t>
            </w:r>
          </w:p>
        </w:tc>
        <w:tc>
          <w:tcPr/>
          <w:p>
            <w:pPr>
              <w:pStyle w:val="Compact"/>
              <w:jc w:val="left"/>
            </w:pPr>
            <w:r>
              <w:t xml:space="preserve">1 Month</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3,900,000.00</w:t>
            </w:r>
          </w:p>
        </w:tc>
      </w:tr>
      <w:tr>
        <w:tc>
          <w:tcPr/>
          <w:p>
            <w:pPr>
              <w:pStyle w:val="Compact"/>
              <w:jc w:val="left"/>
            </w:pPr>
            <w:r>
              <w:t xml:space="preserve">VAT (7.5% - Nigerian Federal Tax)</w:t>
            </w:r>
          </w:p>
        </w:tc>
        <w:tc>
          <w:tcPr/>
          <w:p>
            <w:pPr>
              <w:pStyle w:val="Compact"/>
              <w:jc w:val="left"/>
            </w:pPr>
            <w:r>
              <w:t xml:space="preserve">NGN 292,500.00</w:t>
            </w:r>
          </w:p>
        </w:tc>
      </w:tr>
      <w:tr>
        <w:tc>
          <w:tcPr/>
          <w:p>
            <w:pPr>
              <w:pStyle w:val="Compact"/>
              <w:jc w:val="left"/>
            </w:pPr>
            <w:r>
              <w:t xml:space="preserve">Withholding Tax (5%)</w:t>
            </w:r>
          </w:p>
        </w:tc>
        <w:tc>
          <w:tcPr/>
          <w:p>
            <w:pPr>
              <w:pStyle w:val="Compact"/>
              <w:jc w:val="left"/>
            </w:pPr>
            <w:r>
              <w:t xml:space="preserve">NGN (195,000.00)</w:t>
            </w:r>
          </w:p>
        </w:tc>
      </w:tr>
      <w:tr>
        <w:tc>
          <w:tcPr/>
          <w:p>
            <w:pPr>
              <w:pStyle w:val="Compact"/>
              <w:jc w:val="left"/>
            </w:pPr>
            <w:r>
              <w:t xml:space="preserve">Total Amount Due</w:t>
            </w:r>
          </w:p>
        </w:tc>
        <w:tc>
          <w:tcPr/>
          <w:p>
            <w:pPr>
              <w:pStyle w:val="Compact"/>
              <w:jc w:val="left"/>
            </w:pPr>
            <w:r>
              <w:t xml:space="preserve">NGN 3,997,500.00</w:t>
            </w:r>
          </w:p>
        </w:tc>
      </w:tr>
    </w:tbl>
    <w:bookmarkStart w:id="24" w:name="payment-terms-conditions"/>
    <w:p>
      <w:pPr>
        <w:pStyle w:val="Heading3"/>
      </w:pPr>
      <w:r>
        <w:t xml:space="preserve">Payment Terms &amp; Conditions</w:t>
      </w:r>
    </w:p>
    <w:p>
      <w:pPr>
        <w:pStyle w:val="FirstParagraph"/>
      </w:pPr>
      <w:r>
        <w:rPr>
          <w:bCs/>
          <w:b/>
        </w:rPr>
        <w:t xml:space="preserve">1.</w:t>
      </w:r>
      <w:r>
        <w:t xml:space="preserve"> </w:t>
      </w:r>
      <w:r>
        <w:t xml:space="preserve">Payment is due within fifteen (15) calendar days from the date of this Invoice, i.e., on or before 30 June 2025. Late payments shall attract a penalty of 2% per month as stipulated under Nigerian commercial law.</w:t>
      </w:r>
    </w:p>
    <w:p>
      <w:pPr>
        <w:pStyle w:val="BodyText"/>
      </w:pPr>
      <w:r>
        <w:rPr>
          <w:bCs/>
          <w:b/>
        </w:rPr>
        <w:t xml:space="preserve">2.</w:t>
      </w:r>
      <w:r>
        <w:t xml:space="preserve"> </w:t>
      </w:r>
      <w:r>
        <w:t xml:space="preserve">Payment shall be made via bank transfer to the First Bank of Nigeria account specified above. Please reference Invoice No. PC-UX-2025-0047 in your transfer remarks.</w:t>
      </w:r>
    </w:p>
    <w:p>
      <w:pPr>
        <w:pStyle w:val="BodyText"/>
      </w:pPr>
      <w:r>
        <w:rPr>
          <w:bCs/>
          <w:b/>
        </w:rPr>
        <w:t xml:space="preserve">3.</w:t>
      </w:r>
      <w:r>
        <w:t xml:space="preserve"> </w:t>
      </w:r>
      <w:r>
        <w:t xml:space="preserve">A 50% advance payment (NGN 1,998,750.00) was received on 1 June 2025. The remaining balance of NGN 1,998,750.00 is due by the due date stated on this Invoice.</w:t>
      </w:r>
    </w:p>
    <w:p>
      <w:pPr>
        <w:pStyle w:val="BodyText"/>
      </w:pPr>
      <w:r>
        <w:rPr>
          <w:bCs/>
          <w:b/>
        </w:rPr>
        <w:t xml:space="preserve">4.</w:t>
      </w:r>
      <w:r>
        <w:t xml:space="preserve"> </w:t>
      </w:r>
      <w:r>
        <w:t xml:space="preserve">All services rendered by our UX UI Designer team in Nigeria Abuja are subject to the terms outlined in the Master Service Agreement dated 20 May 2025 (Ref: MSA-2025-012).</w:t>
      </w:r>
    </w:p>
    <w:p>
      <w:pPr>
        <w:pStyle w:val="BodyText"/>
      </w:pPr>
      <w:r>
        <w:rPr>
          <w:bCs/>
          <w:b/>
        </w:rPr>
        <w:t xml:space="preserve">5.</w:t>
      </w:r>
      <w:r>
        <w:t xml:space="preserve"> </w:t>
      </w:r>
      <w:r>
        <w:t xml:space="preserve">This Invoice is valid for 90 days from the date of issue. Any disputes regarding the charges listed must be raised in writing within seven (7) business days of receipt.</w:t>
      </w:r>
    </w:p>
    <w:bookmarkEnd w:id="24"/>
    <w:bookmarkStart w:id="25" w:name="important-notes"/>
    <w:p>
      <w:pPr>
        <w:pStyle w:val="Heading3"/>
      </w:pPr>
      <w:r>
        <w:t xml:space="preserve">Important Notes</w:t>
      </w:r>
    </w:p>
    <w:p>
      <w:pPr>
        <w:numPr>
          <w:ilvl w:val="0"/>
          <w:numId w:val="1001"/>
        </w:numPr>
        <w:pStyle w:val="Compact"/>
      </w:pPr>
      <w:r>
        <w:t xml:space="preserve">All UX UI Designer deliverables referenced in this Invoice have been approved by the client's product team as of 10 June 2025. Source files (Figma, Adobe XD) have been transferred via secure cloud storage.</w:t>
      </w:r>
    </w:p>
    <w:p>
      <w:pPr>
        <w:numPr>
          <w:ilvl w:val="0"/>
          <w:numId w:val="1001"/>
        </w:numPr>
        <w:pStyle w:val="Compact"/>
      </w:pPr>
      <w:r>
        <w:t xml:space="preserve">PixelCraft Design Studio, operating from Nigeria Abuja, retains all intellectual property rights over proprietary design methodologies, templates, and internal tools used during the engagement. All project-specific design assets are the exclusive property of TechNova Solutions Ltd.</w:t>
      </w:r>
    </w:p>
    <w:p>
      <w:pPr>
        <w:numPr>
          <w:ilvl w:val="0"/>
          <w:numId w:val="1001"/>
        </w:numPr>
        <w:pStyle w:val="Compact"/>
      </w:pPr>
      <w:r>
        <w:t xml:space="preserve">This Invoice has been generated in compliance with the Federal Inland Revenue Service (FIRS) guidelines for digital service providers in Nigeria. A Tax Invoice receipt will be issued upon full settlement.</w:t>
      </w:r>
    </w:p>
    <w:p>
      <w:pPr>
        <w:numPr>
          <w:ilvl w:val="0"/>
          <w:numId w:val="1001"/>
        </w:numPr>
        <w:pStyle w:val="Compact"/>
      </w:pPr>
      <w:r>
        <w:t xml:space="preserve">For any queries regarding this Invoice or the UX UI Designer services rendered, please contact our billing department at billing@pixelcraftdesign.ng or call +234 803 555 7821 (Mon–Fri, 9:00 AM – 5:00 PM WAT).</w:t>
      </w:r>
    </w:p>
    <w:p>
      <w:pPr>
        <w:numPr>
          <w:ilvl w:val="0"/>
          <w:numId w:val="1001"/>
        </w:numPr>
        <w:pStyle w:val="Compact"/>
      </w:pPr>
      <w:r>
        <w:t xml:space="preserve">PixelCraft Design Studio is a registered business in Nigeria Abuja and is fully insured for professional indemnity. Our commitment to delivering world-class UX UI Designer services to clients across Nigeria and the broader African market remains unwavering.</w:t>
      </w:r>
    </w:p>
    <w:bookmarkEnd w:id="25"/>
    <w:p>
      <w:pPr>
        <w:pStyle w:val="FirstParagraph"/>
      </w:pPr>
      <w:r>
        <w:rPr>
          <w:bCs/>
          <w:b/>
        </w:rPr>
        <w:t xml:space="preserve">PixelCraft Design Studio</w:t>
      </w:r>
      <w:r>
        <w:t xml:space="preserve"> </w:t>
      </w:r>
      <w:r>
        <w:t xml:space="preserve">| Professional UX UI Designer Services | Nigeria Abuja</w:t>
      </w:r>
    </w:p>
    <w:p>
      <w:pPr>
        <w:pStyle w:val="BodyText"/>
      </w:pPr>
      <w:r>
        <w:t xml:space="preserve">14, Aminu Kano Crescent, Wuse II, Abuja, FCT, Nigeria | RC 1847293 | TIN 12345678-0001</w:t>
      </w:r>
    </w:p>
    <w:p>
      <w:pPr>
        <w:pStyle w:val="BodyText"/>
      </w:pPr>
      <w:r>
        <w:t xml:space="preserve">This is a computer-generated Invoice and does not require a physical signature. Thank you for choosing our UX UI Designer services in Nigeria Abuja.</w:t>
      </w:r>
    </w:p>
    <w:p>
      <w:pPr>
        <w:pStyle w:val="BodyText"/>
      </w:pPr>
      <w:r>
        <w:t xml:space="preserve">© 2025 PixelCraft Design Studio. All rights reserved. Invoice PC-UX-2025-0047.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Nigeria Abuja</dc:title>
  <dc:creator/>
  <dc:language>en</dc:language>
  <cp:keywords/>
  <dcterms:created xsi:type="dcterms:W3CDTF">2026-10-10T07:02:48Z</dcterms:created>
  <dcterms:modified xsi:type="dcterms:W3CDTF">2026-10-10T07:02:48Z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