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ixcraft-design-studio"/>
    <w:p>
      <w:pPr>
        <w:pStyle w:val="Heading1"/>
      </w:pPr>
      <w:r>
        <w:t xml:space="preserve">PixCraft Design Studio</w:t>
      </w:r>
    </w:p>
    <w:p>
      <w:pPr>
        <w:pStyle w:val="FirstParagraph"/>
      </w:pPr>
      <w:r>
        <w:t xml:space="preserve">Professional UX UI Designer Services</w:t>
      </w:r>
    </w:p>
    <w:p>
      <w:pPr>
        <w:pStyle w:val="BodyText"/>
      </w:pPr>
      <w:r>
        <w:t xml:space="preserve">Office 412, Innovation Tower, Shahrah-e-Faisal</w:t>
      </w:r>
    </w:p>
    <w:p>
      <w:pPr>
        <w:pStyle w:val="BodyText"/>
      </w:pPr>
      <w:r>
        <w:t xml:space="preserve">Karachi, Sindh, Pakistan</w:t>
      </w:r>
    </w:p>
    <w:p>
      <w:pPr>
        <w:pStyle w:val="BodyText"/>
      </w:pPr>
      <w:r>
        <w:t xml:space="preserve">Email: billing@pixcraft.pk | Phone: +92-21-3585-XXXX</w:t>
      </w:r>
    </w:p>
    <w:p>
      <w:pPr>
        <w:pStyle w:val="BodyText"/>
      </w:pPr>
      <w:r>
        <w:t xml:space="preserve">NTN: 1234567-8 | STRN: 0045678912</w:t>
      </w:r>
    </w:p>
    <w:bookmarkEnd w:id="20"/>
    <w:bookmarkStart w:id="21" w:name="invoice"/>
    <w:p>
      <w:pPr>
        <w:pStyle w:val="Heading2"/>
      </w:pPr>
      <w:r>
        <w:t xml:space="preserve">INVOICE</w:t>
      </w:r>
    </w:p>
    <w:p>
      <w:pPr>
        <w:pStyle w:val="FirstParagraph"/>
      </w:pPr>
      <w:r>
        <w:t xml:space="preserve">Invoice No: PC-2025-0047</w:t>
      </w:r>
    </w:p>
    <w:p>
      <w:pPr>
        <w:pStyle w:val="BodyText"/>
      </w:pPr>
      <w:r>
        <w:t xml:space="preserve">Date: 15 June 2025</w:t>
      </w:r>
    </w:p>
    <w:p>
      <w:pPr>
        <w:pStyle w:val="BodyText"/>
      </w:pPr>
      <w:r>
        <w:t xml:space="preserve">Due Date: 30 June 2025</w:t>
      </w:r>
    </w:p>
    <w:p>
      <w:pPr>
        <w:pStyle w:val="BodyText"/>
      </w:pPr>
      <w:r>
        <w:t xml:space="preserve">UX UI DESIGNER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TechNova Solutions (Pvt.) Ltd.</w:t>
      </w:r>
    </w:p>
    <w:p>
      <w:pPr>
        <w:pStyle w:val="BodyText"/>
      </w:pPr>
      <w:r>
        <w:rPr>
          <w:bCs/>
          <w:b/>
        </w:rPr>
        <w:t xml:space="preserve">Address:</w:t>
      </w:r>
      <w:r>
        <w:t xml:space="preserve"> </w:t>
      </w:r>
      <w:r>
        <w:t xml:space="preserve">3rd Floor, Business Bay, Clifton</w:t>
      </w:r>
    </w:p>
    <w:p>
      <w:pPr>
        <w:pStyle w:val="BodyText"/>
      </w:pPr>
      <w:r>
        <w:rPr>
          <w:bCs/>
          <w:b/>
        </w:rPr>
        <w:t xml:space="preserve">Karachi, Pakistan</w:t>
      </w:r>
    </w:p>
    <w:p>
      <w:pPr>
        <w:pStyle w:val="BodyText"/>
      </w:pPr>
      <w:r>
        <w:rPr>
          <w:bCs/>
          <w:b/>
        </w:rPr>
        <w:t xml:space="preserve">Contact:</w:t>
      </w:r>
      <w:r>
        <w:t xml:space="preserve"> </w:t>
      </w:r>
      <w:r>
        <w:t xml:space="preserve">Mr. Ahmed Raza, Project Manager</w:t>
      </w:r>
    </w:p>
    <w:p>
      <w:pPr>
        <w:pStyle w:val="BodyText"/>
      </w:pPr>
      <w:r>
        <w:rPr>
          <w:bCs/>
          <w:b/>
        </w:rPr>
        <w:t xml:space="preserve">Email:</w:t>
      </w:r>
      <w:r>
        <w:t xml:space="preserve"> </w:t>
      </w:r>
      <w:r>
        <w:t xml:space="preserve">a.raza@technova.pk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E-Commerce Platform Redesign</w:t>
      </w:r>
    </w:p>
    <w:p>
      <w:pPr>
        <w:pStyle w:val="BodyText"/>
      </w:pPr>
      <w:r>
        <w:rPr>
          <w:bCs/>
          <w:b/>
        </w:rPr>
        <w:t xml:space="preserve">Service Type:</w:t>
      </w:r>
      <w:r>
        <w:t xml:space="preserve"> </w:t>
      </w:r>
      <w:r>
        <w:t xml:space="preserve">UX UI Designer Engagement</w:t>
      </w:r>
    </w:p>
    <w:p>
      <w:pPr>
        <w:pStyle w:val="BodyText"/>
      </w:pPr>
      <w:r>
        <w:rPr>
          <w:bCs/>
          <w:b/>
        </w:rPr>
        <w:t xml:space="preserve">Location:</w:t>
      </w:r>
      <w:r>
        <w:t xml:space="preserve"> </w:t>
      </w:r>
      <w:r>
        <w:t xml:space="preserve">Pakistan Karachi</w:t>
      </w:r>
    </w:p>
    <w:p>
      <w:pPr>
        <w:pStyle w:val="BodyText"/>
      </w:pPr>
      <w:r>
        <w:rPr>
          <w:bCs/>
          <w:b/>
        </w:rPr>
        <w:t xml:space="preserve">Duration:</w:t>
      </w:r>
      <w:r>
        <w:t xml:space="preserve"> </w:t>
      </w:r>
      <w:r>
        <w:t xml:space="preserve">12 June 2025 – 14 June 2025</w:t>
      </w:r>
    </w:p>
    <w:p>
      <w:pPr>
        <w:pStyle w:val="BodyText"/>
      </w:pPr>
      <w:r>
        <w:rPr>
          <w:bCs/>
          <w:b/>
        </w:rPr>
        <w:t xml:space="preserve">Reference:</w:t>
      </w:r>
      <w:r>
        <w:t xml:space="preserve"> </w:t>
      </w:r>
      <w:r>
        <w:t xml:space="preserve">PO-2025-0891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UX Research &amp; User Persona Development – Conducted in-depth user interviews, competitive analysis, and created detailed user personas for the e-commerce platform. This UX UI Designer task was performed in Pakistan Karachi to ensure cultural relevance and local market alignment.</w:t>
            </w:r>
          </w:p>
        </w:tc>
        <w:tc>
          <w:tcPr/>
          <w:p>
            <w:pPr>
              <w:pStyle w:val="Compact"/>
              <w:jc w:val="left"/>
            </w:pPr>
            <w:r>
              <w:t xml:space="preserve">Research Report, 5 Personas</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2</w:t>
            </w:r>
          </w:p>
        </w:tc>
        <w:tc>
          <w:tcPr/>
          <w:p>
            <w:pPr>
              <w:pStyle w:val="Compact"/>
              <w:jc w:val="left"/>
            </w:pPr>
            <w:r>
              <w:t xml:space="preserve">Information Architecture &amp; Wireframing – Designed complete site maps, user flows, and low-fidelity wireframes for all 45+ screens of the platform. The UX UI Designer ensured intuitive navigation patterns suited for Pakistani e-commerce users.</w:t>
            </w:r>
          </w:p>
        </w:tc>
        <w:tc>
          <w:tcPr/>
          <w:p>
            <w:pPr>
              <w:pStyle w:val="Compact"/>
              <w:jc w:val="left"/>
            </w:pPr>
            <w:r>
              <w:t xml:space="preserve">Sitemap, 45 Wireframes</w:t>
            </w:r>
          </w:p>
        </w:tc>
        <w:tc>
          <w:tcPr/>
          <w:p>
            <w:pPr>
              <w:pStyle w:val="Compact"/>
              <w:jc w:val="left"/>
            </w:pPr>
            <w:r>
              <w:t xml:space="preserve">36</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3</w:t>
            </w:r>
          </w:p>
        </w:tc>
        <w:tc>
          <w:tcPr/>
          <w:p>
            <w:pPr>
              <w:pStyle w:val="Compact"/>
              <w:jc w:val="left"/>
            </w:pPr>
            <w:r>
              <w:t xml:space="preserve">High-Fidelity UI Design &amp; Design System – Created pixel-perfect high-fidelity mockups in Figma, established a comprehensive design system with 120+ reusable components, color tokens, typography scales, and interaction guidelines. This core UX UI Designer deliverable was tailored for Pakistan Karachi market standards.</w:t>
            </w:r>
          </w:p>
        </w:tc>
        <w:tc>
          <w:tcPr/>
          <w:p>
            <w:pPr>
              <w:pStyle w:val="Compact"/>
              <w:jc w:val="left"/>
            </w:pPr>
            <w:r>
              <w:t xml:space="preserve">Figma File, Design System Doc</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Interactive Prototyping &amp; Usability Testing – Built clickable prototypes and conducted 6 rounds of usability testing with 30 participants in Pakistan Karachi. The UX UI Designer iterated on designs based on quantitative and qualitative feedback to optimize conversion rates.</w:t>
            </w:r>
          </w:p>
        </w:tc>
        <w:tc>
          <w:tcPr/>
          <w:p>
            <w:pPr>
              <w:pStyle w:val="Compact"/>
              <w:jc w:val="left"/>
            </w:pPr>
            <w:r>
              <w:t xml:space="preserve">Prototype, Test Report</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Developer Handoff &amp; Design QA – Prepared annotated design specifications, exported all assets in required formats, and conducted 3 rounds of design quality assurance during development. The UX UI Designer remained available for clarifications throughout the build phase in Pakistan Karachi.</w:t>
            </w:r>
          </w:p>
        </w:tc>
        <w:tc>
          <w:tcPr/>
          <w:p>
            <w:pPr>
              <w:pStyle w:val="Compact"/>
              <w:jc w:val="left"/>
            </w:pPr>
            <w:r>
              <w:t xml:space="preserve">Specs, Assets, QA Reports</w:t>
            </w:r>
          </w:p>
        </w:tc>
        <w:tc>
          <w:tcPr/>
          <w:p>
            <w:pPr>
              <w:pStyle w:val="Compact"/>
              <w:jc w:val="left"/>
            </w:pPr>
            <w:r>
              <w:t xml:space="preserve">16</w:t>
            </w:r>
          </w:p>
        </w:tc>
        <w:tc>
          <w:tcPr/>
          <w:p>
            <w:pPr>
              <w:pStyle w:val="Compact"/>
              <w:jc w:val="left"/>
            </w:pPr>
            <w:r>
              <w:t xml:space="preserve">9,000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Responsive &amp; Mobile-First Design Adaptation – Ensured all UX UI Designer deliverables were fully responsive across desktop, tablet, and mobile breakpoints. Special attention was given to Urdu language support and RTL layout considerations for the Pakistan Karachi user base.</w:t>
            </w:r>
          </w:p>
        </w:tc>
        <w:tc>
          <w:tcPr/>
          <w:p>
            <w:pPr>
              <w:pStyle w:val="Compact"/>
              <w:jc w:val="left"/>
            </w:pPr>
            <w:r>
              <w:t xml:space="preserve">Responsive Mockups, RTL Layouts</w:t>
            </w:r>
          </w:p>
        </w:tc>
        <w:tc>
          <w:tcPr/>
          <w:p>
            <w:pPr>
              <w:pStyle w:val="Compact"/>
              <w:jc w:val="left"/>
            </w:pPr>
            <w:r>
              <w:t xml:space="preserve">12</w:t>
            </w:r>
          </w:p>
        </w:tc>
        <w:tc>
          <w:tcPr/>
          <w:p>
            <w:pPr>
              <w:pStyle w:val="Compact"/>
              <w:jc w:val="left"/>
            </w:pPr>
            <w:r>
              <w:t xml:space="preserve">9,000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PKR 1,408,000</w:t>
            </w:r>
          </w:p>
        </w:tc>
      </w:tr>
      <w:tr>
        <w:tc>
          <w:tcPr/>
          <w:p>
            <w:pPr>
              <w:pStyle w:val="Compact"/>
              <w:jc w:val="left"/>
            </w:pPr>
            <w:r>
              <w:t xml:space="preserve">GST @ 18% (Pakistan)</w:t>
            </w:r>
          </w:p>
        </w:tc>
        <w:tc>
          <w:tcPr/>
          <w:p>
            <w:pPr>
              <w:pStyle w:val="Compact"/>
              <w:jc w:val="right"/>
            </w:pPr>
            <w:r>
              <w:t xml:space="preserve">PKR 253,440</w:t>
            </w:r>
          </w:p>
        </w:tc>
      </w:tr>
      <w:tr>
        <w:tc>
          <w:tcPr/>
          <w:p>
            <w:pPr>
              <w:pStyle w:val="Compact"/>
              <w:jc w:val="left"/>
            </w:pPr>
            <w:r>
              <w:t xml:space="preserve">Withholding Tax @ 2%</w:t>
            </w:r>
          </w:p>
        </w:tc>
        <w:tc>
          <w:tcPr/>
          <w:p>
            <w:pPr>
              <w:pStyle w:val="Compact"/>
              <w:jc w:val="right"/>
            </w:pPr>
            <w:r>
              <w:t xml:space="preserve">(PKR 28,160)</w:t>
            </w:r>
          </w:p>
        </w:tc>
      </w:tr>
      <w:tr>
        <w:tc>
          <w:tcPr/>
          <w:p>
            <w:pPr>
              <w:pStyle w:val="Compact"/>
              <w:jc w:val="left"/>
            </w:pPr>
            <w:r>
              <w:t xml:space="preserve">Grand Total Due</w:t>
            </w:r>
          </w:p>
        </w:tc>
        <w:tc>
          <w:tcPr/>
          <w:p>
            <w:pPr>
              <w:pStyle w:val="Compact"/>
              <w:jc w:val="right"/>
            </w:pPr>
            <w:r>
              <w:t xml:space="preserve">PKR 1,633,280</w:t>
            </w:r>
          </w:p>
        </w:tc>
      </w:tr>
    </w:tbl>
    <w:bookmarkStart w:id="24" w:name="payment-terms-instructions"/>
    <w:p>
      <w:pPr>
        <w:pStyle w:val="Heading3"/>
      </w:pPr>
      <w:r>
        <w:t xml:space="preserve">Payment Terms &amp; Instructions</w:t>
      </w:r>
    </w:p>
    <w:p>
      <w:pPr>
        <w:pStyle w:val="FirstParagraph"/>
      </w:pPr>
      <w:r>
        <w:t xml:space="preserve">This Invoice must be settled within 15 days of the issue date. Payment is due by 30 June 2025.</w:t>
      </w:r>
    </w:p>
    <w:p>
      <w:pPr>
        <w:pStyle w:val="BodyText"/>
      </w:pPr>
      <w:r>
        <w:rPr>
          <w:bCs/>
          <w:b/>
        </w:rPr>
        <w:t xml:space="preserve">Bank:</w:t>
      </w:r>
      <w:r>
        <w:t xml:space="preserve"> </w:t>
      </w:r>
      <w:r>
        <w:t xml:space="preserve">Meezan Bank Limited, Karachi Branch, Pakistan</w:t>
      </w:r>
    </w:p>
    <w:p>
      <w:pPr>
        <w:pStyle w:val="BodyText"/>
      </w:pPr>
      <w:r>
        <w:rPr>
          <w:bCs/>
          <w:b/>
        </w:rPr>
        <w:t xml:space="preserve">Account Title:</w:t>
      </w:r>
      <w:r>
        <w:t xml:space="preserve"> </w:t>
      </w:r>
      <w:r>
        <w:t xml:space="preserve">PixCraft Design Studio (Pvt.) Ltd.</w:t>
      </w:r>
    </w:p>
    <w:p>
      <w:pPr>
        <w:pStyle w:val="BodyText"/>
      </w:pPr>
      <w:r>
        <w:rPr>
          <w:bCs/>
          <w:b/>
        </w:rPr>
        <w:t xml:space="preserve">IBAN:</w:t>
      </w:r>
      <w:r>
        <w:t xml:space="preserve"> </w:t>
      </w:r>
      <w:r>
        <w:t xml:space="preserve">PK00 MEZN 0000 1234 5678 9012</w:t>
      </w:r>
    </w:p>
    <w:p>
      <w:pPr>
        <w:pStyle w:val="BodyText"/>
      </w:pPr>
      <w:r>
        <w:rPr>
          <w:bCs/>
          <w:b/>
        </w:rPr>
        <w:t xml:space="preserve">SWIFT Code:</w:t>
      </w:r>
      <w:r>
        <w:t xml:space="preserve"> </w:t>
      </w:r>
      <w:r>
        <w:t xml:space="preserve">MEZNPKKAKAR</w:t>
      </w:r>
    </w:p>
    <w:p>
      <w:pPr>
        <w:pStyle w:val="BodyText"/>
      </w:pPr>
      <w:r>
        <w:t xml:space="preserve">Please reference Invoice No. PC-2025-0047 in your payment remittance. Late payments will incur a penalty of 1.5% per month as per Pakistan's commercial invoicing regulations.</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UX UI Designer services rendered between 12 June 2025 and 14 June 2025 for the E-Commerce Platform Redesign project.</w:t>
      </w:r>
    </w:p>
    <w:p>
      <w:pPr>
        <w:pStyle w:val="BodyText"/>
      </w:pPr>
      <w:r>
        <w:t xml:space="preserve">2. All design files, source documents, and intellectual property created by the UX UI Designer become the property of TechNova Solutions upon full payment of this Invoice.</w:t>
      </w:r>
    </w:p>
    <w:p>
      <w:pPr>
        <w:pStyle w:val="BodyText"/>
      </w:pPr>
      <w:r>
        <w:t xml:space="preserve">3. The UX UI Designer retains the right to display completed work in their professional portfolio unless a separate non-disclosure agreement is in place.</w:t>
      </w:r>
    </w:p>
    <w:p>
      <w:pPr>
        <w:pStyle w:val="BodyText"/>
      </w:pPr>
      <w:r>
        <w:t xml:space="preserve">4. Any additional revisions beyond the agreed scope will be billed separately at the standard UX UI Designer hourly rate applicable in Pakistan Karachi.</w:t>
      </w:r>
    </w:p>
    <w:p>
      <w:pPr>
        <w:pStyle w:val="BodyText"/>
      </w:pPr>
      <w:r>
        <w:t xml:space="preserve">5. This Invoice is valid for 60 days from the date of issue. After this period, a revised Invoice may be issued to reflect any applicable tax rate changes in Pakistan.</w:t>
      </w:r>
    </w:p>
    <w:p>
      <w:pPr>
        <w:pStyle w:val="BodyText"/>
      </w:pPr>
      <w:r>
        <w:t xml:space="preserve">6. All services were delivered in compliance with the Pakistan IT Board (PTA) guidelines and local data protection regulations applicable in Karachi.</w:t>
      </w:r>
    </w:p>
    <w:bookmarkEnd w:id="25"/>
    <w:p>
      <w:pPr>
        <w:pStyle w:val="BodyText"/>
      </w:pPr>
      <w:r>
        <w:rPr>
          <w:bCs/>
          <w:b/>
        </w:rPr>
        <w:t xml:space="preserve">PixCraft Design Studio</w:t>
      </w:r>
      <w:r>
        <w:t xml:space="preserve"> </w:t>
      </w:r>
      <w:r>
        <w:t xml:space="preserve">– Professional UX UI Designer Services in Pakistan Karachi</w:t>
      </w:r>
    </w:p>
    <w:p>
      <w:pPr>
        <w:pStyle w:val="BodyText"/>
      </w:pPr>
      <w:r>
        <w:t xml:space="preserve">Registered Office: Office 412, Innovation Tower, Shahrah-e-Faisal, Karachi, Sindh, Pakistan</w:t>
      </w:r>
    </w:p>
    <w:p>
      <w:pPr>
        <w:pStyle w:val="BodyText"/>
      </w:pPr>
      <w:r>
        <w:t xml:space="preserve">This Invoice was generated electronically and is valid without a physical signature. For queries regarding this Invoice, please contact billing@pixcraft.pk.</w:t>
      </w:r>
    </w:p>
    <w:p>
      <w:pPr>
        <w:pStyle w:val="BodyText"/>
      </w:pPr>
      <w:r>
        <w:t xml:space="preserve">© 2025 PixCraft Design Studio. All rights reserved. Invoice PC-2025-0047 | UX UI Designer Services |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Pakistan Karachi</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