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invoice"/>
    <w:p>
      <w:pPr>
        <w:pStyle w:val="Heading1"/>
      </w:pPr>
      <w:r>
        <w:t xml:space="preserve">INVOICE</w:t>
      </w:r>
    </w:p>
    <w:p>
      <w:pPr>
        <w:pStyle w:val="FirstParagraph"/>
      </w:pPr>
      <w:r>
        <w:t xml:space="preserve">UX UI Designer Professional Services — South Africa Johannesburg</w:t>
      </w:r>
    </w:p>
    <w:p>
      <w:pPr>
        <w:pStyle w:val="BodyText"/>
      </w:pPr>
      <w:r>
        <w:t xml:space="preserve">Payment Due</w:t>
      </w:r>
    </w:p>
    <w:bookmarkEnd w:id="20"/>
    <w:bookmarkStart w:id="21" w:name="pixelcraft-design-studio-pty-ltd"/>
    <w:p>
      <w:pPr>
        <w:pStyle w:val="Heading3"/>
      </w:pPr>
      <w:r>
        <w:t xml:space="preserve">PixelCraft Design Studio (Pty) Ltd</w:t>
      </w:r>
    </w:p>
    <w:p>
      <w:pPr>
        <w:pStyle w:val="FirstParagraph"/>
      </w:pPr>
      <w:r>
        <w:t xml:space="preserve">142 Rivonia Road, Sandton</w:t>
      </w:r>
    </w:p>
    <w:p>
      <w:pPr>
        <w:pStyle w:val="BodyText"/>
      </w:pPr>
      <w:r>
        <w:t xml:space="preserve">Johannesburg, 2196, South Africa</w:t>
      </w:r>
    </w:p>
    <w:p>
      <w:pPr>
        <w:pStyle w:val="BodyText"/>
      </w:pPr>
      <w:r>
        <w:t xml:space="preserve">VAT No: 4930287615</w:t>
      </w:r>
    </w:p>
    <w:p>
      <w:pPr>
        <w:pStyle w:val="BodyText"/>
      </w:pPr>
      <w:r>
        <w:t xml:space="preserve">Reg No: 2019/456788/07</w:t>
      </w:r>
    </w:p>
    <w:p>
      <w:pPr>
        <w:pStyle w:val="BodyText"/>
      </w:pPr>
      <w:r>
        <w:t xml:space="preserve">info@pixelcraftdesign.co.za</w:t>
      </w:r>
    </w:p>
    <w:p>
      <w:pPr>
        <w:pStyle w:val="BodyText"/>
      </w:pPr>
      <w:r>
        <w:t xml:space="preserve">+27 (0)11 447 8230</w:t>
      </w:r>
    </w:p>
    <w:bookmarkEnd w:id="21"/>
    <w:bookmarkStart w:id="22" w:name="invoice-details"/>
    <w:p>
      <w:pPr>
        <w:pStyle w:val="Heading4"/>
      </w:pPr>
      <w:r>
        <w:t xml:space="preserve">Invoice Details</w:t>
      </w:r>
    </w:p>
    <w:p>
      <w:pPr>
        <w:pStyle w:val="FirstParagraph"/>
      </w:pPr>
      <w:r>
        <w:rPr>
          <w:bCs/>
          <w:b/>
        </w:rPr>
        <w:t xml:space="preserve">Invoice No:</w:t>
      </w:r>
      <w:r>
        <w:t xml:space="preserve"> </w:t>
      </w:r>
      <w:r>
        <w:t xml:space="preserve">PC-2025-00472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2"/>
    <w:bookmarkStart w:id="23" w:name="billed-to"/>
    <w:p>
      <w:pPr>
        <w:pStyle w:val="Heading4"/>
      </w:pPr>
      <w:r>
        <w:t xml:space="preserve">Billed To</w:t>
      </w:r>
    </w:p>
    <w:p>
      <w:pPr>
        <w:pStyle w:val="FirstParagraph"/>
      </w:pPr>
      <w:r>
        <w:rPr>
          <w:bCs/>
          <w:b/>
        </w:rPr>
        <w:t xml:space="preserve">NexaFintech Solutions (Pty) Ltd</w:t>
      </w:r>
    </w:p>
    <w:p>
      <w:pPr>
        <w:pStyle w:val="BodyText"/>
      </w:pPr>
      <w:r>
        <w:t xml:space="preserve">88 Marshall Street, Sandton</w:t>
      </w:r>
    </w:p>
    <w:p>
      <w:pPr>
        <w:pStyle w:val="BodyText"/>
      </w:pPr>
      <w:r>
        <w:t xml:space="preserve">Johannesburg, 2196, South Africa</w:t>
      </w:r>
    </w:p>
    <w:p>
      <w:pPr>
        <w:pStyle w:val="BodyText"/>
      </w:pPr>
      <w:r>
        <w:t xml:space="preserve">Attn: Mr. Thabo Mokoena, CTO</w:t>
      </w:r>
    </w:p>
    <w:p>
      <w:pPr>
        <w:pStyle w:val="BodyText"/>
      </w:pPr>
      <w:r>
        <w:t xml:space="preserve">VAT No: 5012345678</w:t>
      </w:r>
    </w:p>
    <w:bookmarkEnd w:id="23"/>
    <w:bookmarkStart w:id="24" w:name="service-provider"/>
    <w:p>
      <w:pPr>
        <w:pStyle w:val="Heading4"/>
      </w:pPr>
      <w:r>
        <w:t xml:space="preserve">Service Provider</w:t>
      </w:r>
    </w:p>
    <w:p>
      <w:pPr>
        <w:pStyle w:val="FirstParagraph"/>
      </w:pPr>
      <w:r>
        <w:rPr>
          <w:bCs/>
          <w:b/>
        </w:rPr>
        <w:t xml:space="preserve">UX UI Designer:</w:t>
      </w:r>
      <w:r>
        <w:t xml:space="preserve"> </w:t>
      </w:r>
      <w:r>
        <w:t xml:space="preserve">Lerato van der Merwe</w:t>
      </w:r>
    </w:p>
    <w:p>
      <w:pPr>
        <w:pStyle w:val="BodyText"/>
      </w:pPr>
      <w:r>
        <w:t xml:space="preserve">Senior UX UI Designer</w:t>
      </w:r>
    </w:p>
    <w:p>
      <w:pPr>
        <w:pStyle w:val="BodyText"/>
      </w:pPr>
      <w:r>
        <w:t xml:space="preserve">PixelCraft Design Studio</w:t>
      </w:r>
    </w:p>
    <w:p>
      <w:pPr>
        <w:pStyle w:val="BodyText"/>
      </w:pPr>
      <w:r>
        <w:t xml:space="preserve">Johannesburg, South Africa</w:t>
      </w:r>
    </w:p>
    <w:p>
      <w:pPr>
        <w:pStyle w:val="BodyText"/>
      </w:pPr>
      <w:r>
        <w:t xml:space="preserve">lerato@pixelcraftdesign.co.za</w:t>
      </w:r>
    </w:p>
    <w:bookmarkEnd w:id="24"/>
    <w:bookmarkStart w:id="25" w:name="Xacc5f0a8a6f588f4ca989144d88227550c05b90"/>
    <w:p>
      <w:pPr>
        <w:pStyle w:val="Heading3"/>
      </w:pPr>
      <w:r>
        <w:t xml:space="preserve">Description of UX UI Designer Services Rendered</w:t>
      </w:r>
    </w:p>
    <w:p>
      <w:pPr>
        <w:pStyle w:val="FirstParagraph"/>
      </w:pPr>
      <w:r>
        <w:t xml:space="preserve">The following UX UI Designer services were delivered by PixelCraft Design Studio (Pty) Ltd, a registered design firm operating in Johannesburg, South Africa, for the digital product redesign project commissioned by NexaFintech Solutions (Pty) Ltd. All UX UI Designer work was conducted in compliance with South African intellectual property legislation and professional design standards as recognised by the South African Institute of Designers.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UX UI Designer Service Description</w:t>
            </w:r>
          </w:p>
        </w:tc>
        <w:tc>
          <w:tcPr/>
          <w:p>
            <w:pPr>
              <w:pStyle w:val="Compact"/>
              <w:jc w:val="left"/>
            </w:pPr>
            <w:r>
              <w:t xml:space="preserve">Rate (ZAR)</w:t>
            </w:r>
          </w:p>
        </w:tc>
        <w:tc>
          <w:tcPr/>
          <w:p>
            <w:pPr>
              <w:pStyle w:val="Compact"/>
              <w:jc w:val="left"/>
            </w:pPr>
            <w:r>
              <w:t xml:space="preserve">Hours</w:t>
            </w:r>
          </w:p>
        </w:tc>
        <w:tc>
          <w:tcPr/>
          <w:p>
            <w:pPr>
              <w:pStyle w:val="Compact"/>
              <w:jc w:val="left"/>
            </w:pPr>
            <w:r>
              <w:t xml:space="preserve">Amount (ZAR)</w:t>
            </w:r>
          </w:p>
        </w:tc>
        <w:tc>
          <w:tcPr/>
          <w:p>
            <w:pPr>
              <w:pStyle w:val="Compact"/>
              <w:jc w:val="left"/>
            </w:pPr>
            <w:r>
              <w:t xml:space="preserve">VAT (15%)</w:t>
            </w:r>
          </w:p>
        </w:tc>
      </w:tr>
      <w:tr>
        <w:tc>
          <w:tcPr/>
          <w:p>
            <w:pPr>
              <w:pStyle w:val="Compact"/>
              <w:jc w:val="left"/>
            </w:pPr>
            <w:r>
              <w:t xml:space="preserve">1</w:t>
            </w:r>
          </w:p>
        </w:tc>
        <w:tc>
          <w:tcPr/>
          <w:p>
            <w:pPr>
              <w:pStyle w:val="Compact"/>
              <w:jc w:val="left"/>
            </w:pPr>
            <w:r>
              <w:rPr>
                <w:bCs/>
                <w:b/>
              </w:rPr>
              <w:t xml:space="preserve">UX Research &amp; User Journey Mapping</w:t>
            </w:r>
            <w:r>
              <w:t xml:space="preserve"> </w:t>
            </w:r>
            <w:r>
              <w:t xml:space="preserve">— Comprehensive user research, stakeholder interviews, and journey mapping for the NexaFintech mobile banking application. Conducted in Johannesburg, South Africa, with local user testing participants.</w:t>
            </w:r>
          </w:p>
        </w:tc>
        <w:tc>
          <w:tcPr/>
          <w:p>
            <w:pPr>
              <w:pStyle w:val="Compact"/>
              <w:jc w:val="left"/>
            </w:pPr>
            <w:r>
              <w:t xml:space="preserve">R 1,200.00</w:t>
            </w:r>
          </w:p>
        </w:tc>
        <w:tc>
          <w:tcPr/>
          <w:p>
            <w:pPr>
              <w:pStyle w:val="Compact"/>
              <w:jc w:val="left"/>
            </w:pPr>
            <w:r>
              <w:t xml:space="preserve">40</w:t>
            </w:r>
          </w:p>
        </w:tc>
        <w:tc>
          <w:tcPr/>
          <w:p>
            <w:pPr>
              <w:pStyle w:val="Compact"/>
              <w:jc w:val="left"/>
            </w:pPr>
            <w:r>
              <w:t xml:space="preserve">R 48,000.00</w:t>
            </w:r>
          </w:p>
        </w:tc>
        <w:tc>
          <w:tcPr/>
          <w:p>
            <w:pPr>
              <w:pStyle w:val="Compact"/>
              <w:jc w:val="left"/>
            </w:pPr>
            <w:r>
              <w:t xml:space="preserve">R 7,200.00</w:t>
            </w:r>
          </w:p>
        </w:tc>
      </w:tr>
      <w:tr>
        <w:tc>
          <w:tcPr/>
          <w:p>
            <w:pPr>
              <w:pStyle w:val="Compact"/>
              <w:jc w:val="left"/>
            </w:pPr>
            <w:r>
              <w:t xml:space="preserve">2</w:t>
            </w:r>
          </w:p>
        </w:tc>
        <w:tc>
          <w:tcPr/>
          <w:p>
            <w:pPr>
              <w:pStyle w:val="Compact"/>
              <w:jc w:val="left"/>
            </w:pPr>
            <w:r>
              <w:rPr>
                <w:bCs/>
                <w:b/>
              </w:rPr>
              <w:t xml:space="preserve">UI Wireframing &amp; Information Architecture</w:t>
            </w:r>
            <w:r>
              <w:t xml:space="preserve"> </w:t>
            </w:r>
            <w:r>
              <w:t xml:space="preserve">— Low-fidelity and high-fidelity wireframes for 35+ screens of the redesigned fintech platform. UX UI Designer deliverables included interactive prototypes built in Figma.</w:t>
            </w:r>
          </w:p>
        </w:tc>
        <w:tc>
          <w:tcPr/>
          <w:p>
            <w:pPr>
              <w:pStyle w:val="Compact"/>
              <w:jc w:val="left"/>
            </w:pPr>
            <w:r>
              <w:t xml:space="preserve">R 1,100.00</w:t>
            </w:r>
          </w:p>
        </w:tc>
        <w:tc>
          <w:tcPr/>
          <w:p>
            <w:pPr>
              <w:pStyle w:val="Compact"/>
              <w:jc w:val="left"/>
            </w:pPr>
            <w:r>
              <w:t xml:space="preserve">60</w:t>
            </w:r>
          </w:p>
        </w:tc>
        <w:tc>
          <w:tcPr/>
          <w:p>
            <w:pPr>
              <w:pStyle w:val="Compact"/>
              <w:jc w:val="left"/>
            </w:pPr>
            <w:r>
              <w:t xml:space="preserve">R 66,000.00</w:t>
            </w:r>
          </w:p>
        </w:tc>
        <w:tc>
          <w:tcPr/>
          <w:p>
            <w:pPr>
              <w:pStyle w:val="Compact"/>
              <w:jc w:val="left"/>
            </w:pPr>
            <w:r>
              <w:t xml:space="preserve">R 9,900.00</w:t>
            </w:r>
          </w:p>
        </w:tc>
      </w:tr>
      <w:tr>
        <w:tc>
          <w:tcPr/>
          <w:p>
            <w:pPr>
              <w:pStyle w:val="Compact"/>
              <w:jc w:val="left"/>
            </w:pPr>
            <w:r>
              <w:t xml:space="preserve">3</w:t>
            </w:r>
          </w:p>
        </w:tc>
        <w:tc>
          <w:tcPr/>
          <w:p>
            <w:pPr>
              <w:pStyle w:val="Compact"/>
              <w:jc w:val="left"/>
            </w:pPr>
            <w:r>
              <w:rPr>
                <w:bCs/>
                <w:b/>
              </w:rPr>
              <w:t xml:space="preserve">Visual UI Design &amp; Design System Development</w:t>
            </w:r>
            <w:r>
              <w:t xml:space="preserve"> </w:t>
            </w:r>
            <w:r>
              <w:t xml:space="preserve">— Creation of a comprehensive design system including colour palettes, typography, iconography, component library, and brand-aligned visual language for the South African market.</w:t>
            </w:r>
          </w:p>
        </w:tc>
        <w:tc>
          <w:tcPr/>
          <w:p>
            <w:pPr>
              <w:pStyle w:val="Compact"/>
              <w:jc w:val="left"/>
            </w:pPr>
            <w:r>
              <w:t xml:space="preserve">R 1,350.00</w:t>
            </w:r>
          </w:p>
        </w:tc>
        <w:tc>
          <w:tcPr/>
          <w:p>
            <w:pPr>
              <w:pStyle w:val="Compact"/>
              <w:jc w:val="left"/>
            </w:pPr>
            <w:r>
              <w:t xml:space="preserve">55</w:t>
            </w:r>
          </w:p>
        </w:tc>
        <w:tc>
          <w:tcPr/>
          <w:p>
            <w:pPr>
              <w:pStyle w:val="Compact"/>
              <w:jc w:val="left"/>
            </w:pPr>
            <w:r>
              <w:t xml:space="preserve">R 74,250.00</w:t>
            </w:r>
          </w:p>
        </w:tc>
        <w:tc>
          <w:tcPr/>
          <w:p>
            <w:pPr>
              <w:pStyle w:val="Compact"/>
              <w:jc w:val="left"/>
            </w:pPr>
            <w:r>
              <w:t xml:space="preserve">R 11,137.50</w:t>
            </w:r>
          </w:p>
        </w:tc>
      </w:tr>
      <w:tr>
        <w:tc>
          <w:tcPr/>
          <w:p>
            <w:pPr>
              <w:pStyle w:val="Compact"/>
              <w:jc w:val="left"/>
            </w:pPr>
            <w:r>
              <w:t xml:space="preserve">4</w:t>
            </w:r>
          </w:p>
        </w:tc>
        <w:tc>
          <w:tcPr/>
          <w:p>
            <w:pPr>
              <w:pStyle w:val="Compact"/>
              <w:jc w:val="left"/>
            </w:pPr>
            <w:r>
              <w:rPr>
                <w:bCs/>
                <w:b/>
              </w:rPr>
              <w:t xml:space="preserve">Interactive Prototyping &amp; Usability Testing</w:t>
            </w:r>
            <w:r>
              <w:t xml:space="preserve"> </w:t>
            </w:r>
            <w:r>
              <w:t xml:space="preserve">— High-fidelity interactive prototypes, moderated usability testing sessions with 12 participants in Johannesburg, South Africa, and iterative refinement based on UX UI Designer best practices.</w:t>
            </w:r>
          </w:p>
        </w:tc>
        <w:tc>
          <w:tcPr/>
          <w:p>
            <w:pPr>
              <w:pStyle w:val="Compact"/>
              <w:jc w:val="left"/>
            </w:pPr>
            <w:r>
              <w:t xml:space="preserve">R 1,250.00</w:t>
            </w:r>
          </w:p>
        </w:tc>
        <w:tc>
          <w:tcPr/>
          <w:p>
            <w:pPr>
              <w:pStyle w:val="Compact"/>
              <w:jc w:val="left"/>
            </w:pPr>
            <w:r>
              <w:t xml:space="preserve">35</w:t>
            </w:r>
          </w:p>
        </w:tc>
        <w:tc>
          <w:tcPr/>
          <w:p>
            <w:pPr>
              <w:pStyle w:val="Compact"/>
              <w:jc w:val="left"/>
            </w:pPr>
            <w:r>
              <w:t xml:space="preserve">R 43,750.00</w:t>
            </w:r>
          </w:p>
        </w:tc>
        <w:tc>
          <w:tcPr/>
          <w:p>
            <w:pPr>
              <w:pStyle w:val="Compact"/>
              <w:jc w:val="left"/>
            </w:pPr>
            <w:r>
              <w:t xml:space="preserve">R 6,562.50</w:t>
            </w:r>
          </w:p>
        </w:tc>
      </w:tr>
      <w:tr>
        <w:tc>
          <w:tcPr/>
          <w:p>
            <w:pPr>
              <w:pStyle w:val="Compact"/>
              <w:jc w:val="left"/>
            </w:pPr>
            <w:r>
              <w:t xml:space="preserve">5</w:t>
            </w:r>
          </w:p>
        </w:tc>
        <w:tc>
          <w:tcPr/>
          <w:p>
            <w:pPr>
              <w:pStyle w:val="Compact"/>
              <w:jc w:val="left"/>
            </w:pPr>
            <w:r>
              <w:rPr>
                <w:bCs/>
                <w:b/>
              </w:rPr>
              <w:t xml:space="preserve">Developer Handoff &amp; Design QA</w:t>
            </w:r>
            <w:r>
              <w:t xml:space="preserve"> </w:t>
            </w:r>
            <w:r>
              <w:t xml:space="preserve">— Final UX UI Designer deliverables including annotated design specifications, asset exports, responsive breakpoints documentation, and two rounds of design quality assurance review with the development team.</w:t>
            </w:r>
          </w:p>
        </w:tc>
        <w:tc>
          <w:tcPr/>
          <w:p>
            <w:pPr>
              <w:pStyle w:val="Compact"/>
              <w:jc w:val="left"/>
            </w:pPr>
            <w:r>
              <w:t xml:space="preserve">R 1,150.00</w:t>
            </w:r>
          </w:p>
        </w:tc>
        <w:tc>
          <w:tcPr/>
          <w:p>
            <w:pPr>
              <w:pStyle w:val="Compact"/>
              <w:jc w:val="left"/>
            </w:pPr>
            <w:r>
              <w:t xml:space="preserve">25</w:t>
            </w:r>
          </w:p>
        </w:tc>
        <w:tc>
          <w:tcPr/>
          <w:p>
            <w:pPr>
              <w:pStyle w:val="Compact"/>
              <w:jc w:val="left"/>
            </w:pPr>
            <w:r>
              <w:t xml:space="preserve">R 28,750.00</w:t>
            </w:r>
          </w:p>
        </w:tc>
        <w:tc>
          <w:tcPr/>
          <w:p>
            <w:pPr>
              <w:pStyle w:val="Compact"/>
              <w:jc w:val="left"/>
            </w:pPr>
            <w:r>
              <w:t xml:space="preserve">R 4,312.50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R 260,750.00</w:t>
            </w:r>
          </w:p>
        </w:tc>
      </w:tr>
      <w:tr>
        <w:tc>
          <w:tcPr/>
          <w:p>
            <w:pPr>
              <w:pStyle w:val="Compact"/>
              <w:jc w:val="left"/>
            </w:pPr>
            <w:r>
              <w:t xml:space="preserve">VAT @ 15% (South Africa)</w:t>
            </w:r>
          </w:p>
        </w:tc>
        <w:tc>
          <w:tcPr/>
          <w:p>
            <w:pPr>
              <w:pStyle w:val="Compact"/>
              <w:jc w:val="left"/>
            </w:pPr>
            <w:r>
              <w:t xml:space="preserve">R 39,112.50</w:t>
            </w:r>
          </w:p>
        </w:tc>
      </w:tr>
      <w:tr>
        <w:tc>
          <w:tcPr/>
          <w:p>
            <w:pPr>
              <w:pStyle w:val="Compact"/>
              <w:jc w:val="left"/>
            </w:pPr>
            <w:r>
              <w:t xml:space="preserve">Project Management Fee (5%)</w:t>
            </w:r>
          </w:p>
        </w:tc>
        <w:tc>
          <w:tcPr/>
          <w:p>
            <w:pPr>
              <w:pStyle w:val="Compact"/>
              <w:jc w:val="left"/>
            </w:pPr>
            <w:r>
              <w:t xml:space="preserve">R 13,037.50</w:t>
            </w:r>
          </w:p>
        </w:tc>
      </w:tr>
      <w:tr>
        <w:tc>
          <w:tcPr/>
          <w:p>
            <w:pPr>
              <w:pStyle w:val="Compact"/>
              <w:jc w:val="left"/>
            </w:pPr>
            <w:r>
              <w:t xml:space="preserve">TOTAL AMOUNT DUE (ZAR)</w:t>
            </w:r>
          </w:p>
        </w:tc>
        <w:tc>
          <w:tcPr/>
          <w:p>
            <w:pPr>
              <w:pStyle w:val="Compact"/>
              <w:jc w:val="left"/>
            </w:pPr>
            <w:r>
              <w:t xml:space="preserve">R 312,900.00</w:t>
            </w:r>
          </w:p>
        </w:tc>
      </w:tr>
    </w:tbl>
    <w:bookmarkEnd w:id="25"/>
    <w:bookmarkStart w:id="26" w:name="X982f780257dfbda1f11d15b459f45a03dcc34d8"/>
    <w:p>
      <w:pPr>
        <w:pStyle w:val="Heading3"/>
      </w:pPr>
      <w:r>
        <w:t xml:space="preserve">Payment Instructions — South Africa Johannesburg</w:t>
      </w:r>
    </w:p>
    <w:p>
      <w:pPr>
        <w:pStyle w:val="FirstParagraph"/>
      </w:pPr>
      <w:r>
        <w:rPr>
          <w:bCs/>
          <w:b/>
        </w:rPr>
        <w:t xml:space="preserve">Bank:</w:t>
      </w:r>
      <w:r>
        <w:t xml:space="preserve"> </w:t>
      </w:r>
      <w:r>
        <w:t xml:space="preserve">Standard Bank, South Africa</w:t>
      </w:r>
    </w:p>
    <w:p>
      <w:pPr>
        <w:pStyle w:val="BodyText"/>
      </w:pPr>
      <w:r>
        <w:rPr>
          <w:bCs/>
          <w:b/>
        </w:rPr>
        <w:t xml:space="preserve">Branch:</w:t>
      </w:r>
      <w:r>
        <w:t xml:space="preserve"> </w:t>
      </w:r>
      <w:r>
        <w:t xml:space="preserve">Sandton, Johannesburg</w:t>
      </w:r>
    </w:p>
    <w:p>
      <w:pPr>
        <w:pStyle w:val="BodyText"/>
      </w:pPr>
      <w:r>
        <w:rPr>
          <w:bCs/>
          <w:b/>
        </w:rPr>
        <w:t xml:space="preserve">Account Name:</w:t>
      </w:r>
      <w:r>
        <w:t xml:space="preserve"> </w:t>
      </w:r>
      <w:r>
        <w:t xml:space="preserve">PixelCraft Design Studio (Pty) Ltd</w:t>
      </w:r>
    </w:p>
    <w:p>
      <w:pPr>
        <w:pStyle w:val="BodyText"/>
      </w:pPr>
      <w:r>
        <w:rPr>
          <w:bCs/>
          <w:b/>
        </w:rPr>
        <w:t xml:space="preserve">Account Number:</w:t>
      </w:r>
      <w:r>
        <w:t xml:space="preserve"> </w:t>
      </w:r>
      <w:r>
        <w:t xml:space="preserve">0123 4567 890</w:t>
      </w:r>
    </w:p>
    <w:p>
      <w:pPr>
        <w:pStyle w:val="BodyText"/>
      </w:pPr>
      <w:r>
        <w:rPr>
          <w:bCs/>
          <w:b/>
        </w:rPr>
        <w:t xml:space="preserve">Branch Code:</w:t>
      </w:r>
      <w:r>
        <w:t xml:space="preserve"> </w:t>
      </w:r>
      <w:r>
        <w:t xml:space="preserve">051001</w:t>
      </w:r>
    </w:p>
    <w:p>
      <w:pPr>
        <w:pStyle w:val="BodyText"/>
      </w:pPr>
      <w:r>
        <w:rPr>
          <w:bCs/>
          <w:b/>
        </w:rPr>
        <w:t xml:space="preserve">Reference:</w:t>
      </w:r>
      <w:r>
        <w:t xml:space="preserve"> </w:t>
      </w:r>
      <w:r>
        <w:t xml:space="preserve">PC-2025-00472</w:t>
      </w:r>
    </w:p>
    <w:p>
      <w:pPr>
        <w:pStyle w:val="BodyText"/>
      </w:pPr>
      <w:r>
        <w:rPr>
          <w:bCs/>
          <w:b/>
        </w:rPr>
        <w:t xml:space="preserve">SWIFT Code:</w:t>
      </w:r>
      <w:r>
        <w:t xml:space="preserve"> </w:t>
      </w:r>
      <w:r>
        <w:t xml:space="preserve">SBZAZAJJ</w:t>
      </w:r>
    </w:p>
    <w:p>
      <w:pPr>
        <w:pStyle w:val="BodyText"/>
      </w:pPr>
      <w:r>
        <w:rPr>
          <w:iCs/>
          <w:i/>
        </w:rPr>
        <w:t xml:space="preserve">Please ensure that all payments are made in South African Rand (ZAR) to the account details above. International payments are subject to additional banking fees. This Invoice is governed by the laws of the Republic of South Africa.</w:t>
      </w:r>
    </w:p>
    <w:bookmarkEnd w:id="26"/>
    <w:bookmarkStart w:id="27" w:name="terms-and-conditions-of-this-invoice"/>
    <w:p>
      <w:pPr>
        <w:pStyle w:val="Heading3"/>
      </w:pPr>
      <w:r>
        <w:t xml:space="preserve">Terms and Conditions of This Invoice</w:t>
      </w:r>
    </w:p>
    <w:p>
      <w:pPr>
        <w:numPr>
          <w:ilvl w:val="0"/>
          <w:numId w:val="1001"/>
        </w:numPr>
        <w:pStyle w:val="Compact"/>
      </w:pPr>
      <w:r>
        <w:t xml:space="preserve">This Invoice is issued by PixelCraft Design Studio (Pty) Ltd, a company duly registered in Johannesburg, South Africa, and is subject to the South African Consumer Protection Act (Act 68 of 2008) and the Companies Act (Act 71 of 2008).</w:t>
      </w:r>
    </w:p>
    <w:p>
      <w:pPr>
        <w:numPr>
          <w:ilvl w:val="0"/>
          <w:numId w:val="1001"/>
        </w:numPr>
        <w:pStyle w:val="Compact"/>
      </w:pPr>
      <w:r>
        <w:t xml:space="preserve">All UX UI Designer services described herein were performed by a qualified UX UI Designer operating within the Johannesburg metropolitan area, South Africa, and comply with the South African Institute of Designers' code of professional conduct.</w:t>
      </w:r>
    </w:p>
    <w:p>
      <w:pPr>
        <w:numPr>
          <w:ilvl w:val="0"/>
          <w:numId w:val="1001"/>
        </w:numPr>
        <w:pStyle w:val="Compact"/>
      </w:pPr>
      <w:r>
        <w:t xml:space="preserve">Payment is due within fifteen (15) calendar days from the date of issue of this Invoice. Late payments shall attract interest at the rate of 1.5% per month, compounded monthly, in accordance with South African debt collection regulations.</w:t>
      </w:r>
    </w:p>
    <w:p>
      <w:pPr>
        <w:numPr>
          <w:ilvl w:val="0"/>
          <w:numId w:val="1001"/>
        </w:numPr>
        <w:pStyle w:val="Compact"/>
      </w:pPr>
      <w:r>
        <w:t xml:space="preserve">All intellectual property rights in the UX UI Designer deliverables, including but not limited to wireframes, design systems, prototypes, and visual assets, shall transfer to the client upon full and final settlement of this Invoice.</w:t>
      </w:r>
    </w:p>
    <w:p>
      <w:pPr>
        <w:numPr>
          <w:ilvl w:val="0"/>
          <w:numId w:val="1001"/>
        </w:numPr>
        <w:pStyle w:val="Compact"/>
      </w:pPr>
      <w:r>
        <w:t xml:space="preserve">The UX UI Designer retains the right to display completed work in professional portfolios and case studies, subject to a thirty (30) day prior written notice to the client, unless otherwise agreed in the master service agreement.</w:t>
      </w:r>
    </w:p>
    <w:p>
      <w:pPr>
        <w:numPr>
          <w:ilvl w:val="0"/>
          <w:numId w:val="1001"/>
        </w:numPr>
        <w:pStyle w:val="Compact"/>
      </w:pPr>
      <w:r>
        <w:t xml:space="preserve">This Invoice does not constitute a warranty of performance. All UX UI Designer work is provided on an "as is" basis, and the client acknowledges that design outcomes are subject to iterative refinement during the development phase.</w:t>
      </w:r>
    </w:p>
    <w:p>
      <w:pPr>
        <w:numPr>
          <w:ilvl w:val="0"/>
          <w:numId w:val="1001"/>
        </w:numPr>
        <w:pStyle w:val="Compact"/>
      </w:pPr>
      <w:r>
        <w:t xml:space="preserve">Any disputes arising from this Invoice shall be resolved through the Johannesburg Magistrate's Court or, where the amount exceeds the jurisdictional limit, the High Court of South Africa, Johannesburg Division.</w:t>
      </w:r>
    </w:p>
    <w:p>
      <w:pPr>
        <w:numPr>
          <w:ilvl w:val="0"/>
          <w:numId w:val="1001"/>
        </w:numPr>
        <w:pStyle w:val="Compact"/>
      </w:pPr>
      <w:r>
        <w:t xml:space="preserve">VAT is charged at the current South African rate of 15% in accordance with the Value Added Tax Act (Act 89 of 1991). The UX UI Designer services are registered for VAT purposes in South Africa.</w:t>
      </w:r>
    </w:p>
    <w:bookmarkEnd w:id="27"/>
    <w:p>
      <w:pPr>
        <w:pStyle w:val="FirstParagraph"/>
      </w:pPr>
      <w:r>
        <w:rPr>
          <w:bCs/>
          <w:b/>
        </w:rPr>
        <w:t xml:space="preserve">PixelCraft Design Studio (Pty) Ltd</w:t>
      </w:r>
      <w:r>
        <w:t xml:space="preserve"> </w:t>
      </w:r>
      <w:r>
        <w:t xml:space="preserve">| 142 Rivonia Road, Sandton, Johannesburg, 2196, South Africa</w:t>
      </w:r>
    </w:p>
    <w:p>
      <w:pPr>
        <w:pStyle w:val="BodyText"/>
      </w:pPr>
      <w:r>
        <w:t xml:space="preserve">This Invoice was generated electronically and is valid without a physical signature. For queries regarding this Invoice, please contact billing@pixelcraftdesign.co.za or call +27 (0)11 447 8230.</w:t>
      </w:r>
    </w:p>
    <w:p>
      <w:pPr>
        <w:pStyle w:val="BodyText"/>
      </w:pPr>
      <w:r>
        <w:t xml:space="preserve">© 2025 PixelCraft Design Studio (Pty) Ltd. All rights reserved. Registered in South Africa. Johannesburg, Gauteng.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South Africa Johannesburg</dc:title>
  <dc:creator/>
  <dc:language>en</dc:language>
  <cp:keywords/>
  <dcterms:created xsi:type="dcterms:W3CDTF">2026-10-10T08:14:55Z</dcterms:created>
  <dcterms:modified xsi:type="dcterms:W3CDTF">2026-10-10T08:14:55Z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