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ixelcraft-studio-s.l."/>
    <w:p>
      <w:pPr>
        <w:pStyle w:val="Heading1"/>
      </w:pPr>
      <w:r>
        <w:t xml:space="preserve">PixelCraft Studio S.L.</w:t>
      </w:r>
    </w:p>
    <w:p>
      <w:pPr>
        <w:pStyle w:val="FirstParagraph"/>
      </w:pPr>
      <w:r>
        <w:t xml:space="preserve">Carrer de la Marina, 142, 2º 1º</w:t>
      </w:r>
    </w:p>
    <w:p>
      <w:pPr>
        <w:pStyle w:val="BodyText"/>
      </w:pPr>
      <w:r>
        <w:t xml:space="preserve">08005 Barcelona, Spain</w:t>
      </w:r>
    </w:p>
    <w:p>
      <w:pPr>
        <w:pStyle w:val="BodyText"/>
      </w:pPr>
      <w:r>
        <w:t xml:space="preserve">CIF: B-65432109</w:t>
      </w:r>
    </w:p>
    <w:p>
      <w:pPr>
        <w:pStyle w:val="BodyText"/>
      </w:pPr>
      <w:r>
        <w:t xml:space="preserve">info@pixelcraftstudio.es</w:t>
      </w:r>
    </w:p>
    <w:p>
      <w:pPr>
        <w:pStyle w:val="BodyText"/>
      </w:pPr>
      <w:r>
        <w:t xml:space="preserve">+34 932 555 018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Mediterráneo Digital Solutions S.L.</w:t>
      </w:r>
    </w:p>
    <w:p>
      <w:pPr>
        <w:pStyle w:val="BodyText"/>
      </w:pPr>
      <w:r>
        <w:rPr>
          <w:bCs/>
          <w:b/>
        </w:rPr>
        <w:t xml:space="preserve">Address:</w:t>
      </w:r>
      <w:r>
        <w:t xml:space="preserve"> </w:t>
      </w:r>
      <w:r>
        <w:t xml:space="preserve">Avinguda Diagonal, 210, 3º B</w:t>
      </w:r>
    </w:p>
    <w:p>
      <w:pPr>
        <w:pStyle w:val="BodyText"/>
      </w:pPr>
      <w:r>
        <w:rPr>
          <w:bCs/>
          <w:b/>
        </w:rPr>
        <w:t xml:space="preserve">City:</w:t>
      </w:r>
      <w:r>
        <w:t xml:space="preserve"> </w:t>
      </w:r>
      <w:r>
        <w:t xml:space="preserve">08018 Barcelona, Spain</w:t>
      </w:r>
    </w:p>
    <w:p>
      <w:pPr>
        <w:pStyle w:val="BodyText"/>
      </w:pPr>
      <w:r>
        <w:rPr>
          <w:bCs/>
          <w:b/>
        </w:rPr>
        <w:t xml:space="preserve">CIF:</w:t>
      </w:r>
      <w:r>
        <w:t xml:space="preserve"> </w:t>
      </w:r>
      <w:r>
        <w:t xml:space="preserve">B-78912345</w:t>
      </w:r>
    </w:p>
    <w:p>
      <w:pPr>
        <w:pStyle w:val="BodyText"/>
      </w:pPr>
      <w:r>
        <w:rPr>
          <w:bCs/>
          <w:b/>
        </w:rPr>
        <w:t xml:space="preserve">Contact:</w:t>
      </w:r>
      <w:r>
        <w:t xml:space="preserve"> </w:t>
      </w:r>
      <w:r>
        <w:t xml:space="preserve">Laura Ferrer, Project Director</w:t>
      </w:r>
    </w:p>
    <w:p>
      <w:pPr>
        <w:pStyle w:val="BodyText"/>
      </w:pPr>
      <w:r>
        <w:rPr>
          <w:bCs/>
          <w:b/>
        </w:rPr>
        <w:t xml:space="preserve">Email:</w:t>
      </w:r>
      <w:r>
        <w:t xml:space="preserve"> </w:t>
      </w:r>
      <w:r>
        <w:t xml:space="preserve">l.ferrer@mediterraneodigital.es</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UX UI Designer</w:t>
      </w:r>
    </w:p>
    <w:p>
      <w:pPr>
        <w:pStyle w:val="BodyText"/>
      </w:pPr>
      <w:r>
        <w:rPr>
          <w:bCs/>
          <w:b/>
        </w:rPr>
        <w:t xml:space="preserve">Name:</w:t>
      </w:r>
      <w:r>
        <w:t xml:space="preserve"> </w:t>
      </w:r>
      <w:r>
        <w:t xml:space="preserve">Alejandro Ríos Martínez</w:t>
      </w:r>
    </w:p>
    <w:p>
      <w:pPr>
        <w:pStyle w:val="BodyText"/>
      </w:pPr>
      <w:r>
        <w:rPr>
          <w:bCs/>
          <w:b/>
        </w:rPr>
        <w:t xml:space="preserve">Studio:</w:t>
      </w:r>
      <w:r>
        <w:t xml:space="preserve"> </w:t>
      </w:r>
      <w:r>
        <w:t xml:space="preserve">PixelCraft Studio S.L.</w:t>
      </w:r>
    </w:p>
    <w:p>
      <w:pPr>
        <w:pStyle w:val="BodyText"/>
      </w:pPr>
      <w:r>
        <w:rPr>
          <w:bCs/>
          <w:b/>
        </w:rPr>
        <w:t xml:space="preserve">Location:</w:t>
      </w:r>
      <w:r>
        <w:t xml:space="preserve"> </w:t>
      </w:r>
      <w:r>
        <w:t xml:space="preserve">Spain Barcelona</w:t>
      </w:r>
    </w:p>
    <w:p>
      <w:pPr>
        <w:pStyle w:val="BodyText"/>
      </w:pPr>
      <w:r>
        <w:rPr>
          <w:bCs/>
          <w:b/>
        </w:rPr>
        <w:t xml:space="preserve">NIF:</w:t>
      </w:r>
      <w:r>
        <w:t xml:space="preserve"> </w:t>
      </w:r>
      <w:r>
        <w:t xml:space="preserve">45.678.912-K</w:t>
      </w:r>
    </w:p>
    <w:p>
      <w:pPr>
        <w:pStyle w:val="BodyText"/>
      </w:pPr>
      <w:r>
        <w:rPr>
          <w:bCs/>
          <w:b/>
        </w:rPr>
        <w:t xml:space="preserve">Email:</w:t>
      </w:r>
      <w:r>
        <w:t xml:space="preserve"> </w:t>
      </w:r>
      <w:r>
        <w:t xml:space="preserve">a.rios@pixelcraftstudio.es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1</w:t>
            </w:r>
          </w:p>
        </w:tc>
        <w:tc>
          <w:tcPr/>
          <w:p>
            <w:pPr>
              <w:pStyle w:val="Compact"/>
              <w:jc w:val="left"/>
            </w:pPr>
            <w:r>
              <w:t xml:space="preserve">UX UI Designer – User Research &amp; Persona Development for e-commerce platform redesign. Conducted 12 in-depth user interviews and created 4 detailed personas tailored to the Spain Barcelona market demographics.</w:t>
            </w:r>
          </w:p>
        </w:tc>
        <w:tc>
          <w:tcPr/>
          <w:p>
            <w:pPr>
              <w:pStyle w:val="Compact"/>
              <w:jc w:val="left"/>
            </w:pPr>
            <w:r>
              <w:t xml:space="preserve">32</w:t>
            </w:r>
          </w:p>
        </w:tc>
        <w:tc>
          <w:tcPr/>
          <w:p>
            <w:pPr>
              <w:pStyle w:val="Compact"/>
              <w:jc w:val="left"/>
            </w:pPr>
            <w:r>
              <w:t xml:space="preserve">65.00</w:t>
            </w:r>
          </w:p>
        </w:tc>
        <w:tc>
          <w:tcPr/>
          <w:p>
            <w:pPr>
              <w:pStyle w:val="Compact"/>
              <w:jc w:val="left"/>
            </w:pPr>
            <w:r>
              <w:t xml:space="preserve">2,080.00</w:t>
            </w:r>
          </w:p>
        </w:tc>
        <w:tc>
          <w:tcPr/>
          <w:p>
            <w:pPr>
              <w:pStyle w:val="Compact"/>
              <w:jc w:val="left"/>
            </w:pPr>
            <w:r>
              <w:t xml:space="preserve">436.80</w:t>
            </w:r>
          </w:p>
        </w:tc>
      </w:tr>
      <w:tr>
        <w:tc>
          <w:tcPr/>
          <w:p>
            <w:pPr>
              <w:pStyle w:val="Compact"/>
              <w:jc w:val="left"/>
            </w:pPr>
            <w:r>
              <w:t xml:space="preserve">2</w:t>
            </w:r>
          </w:p>
        </w:tc>
        <w:tc>
          <w:tcPr/>
          <w:p>
            <w:pPr>
              <w:pStyle w:val="Compact"/>
              <w:jc w:val="left"/>
            </w:pPr>
            <w:r>
              <w:t xml:space="preserve">UX UI Designer – Wireframing &amp; Information Architecture. Designed low-fidelity and mid-fidelity wireframes for 24 key screens including mobile and desktop responsive layouts for the client's SaaS dashboard.</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c>
          <w:tcPr/>
          <w:p>
            <w:pPr>
              <w:pStyle w:val="Compact"/>
              <w:jc w:val="left"/>
            </w:pPr>
            <w:r>
              <w:t xml:space="preserve">655.20</w:t>
            </w:r>
          </w:p>
        </w:tc>
      </w:tr>
      <w:tr>
        <w:tc>
          <w:tcPr/>
          <w:p>
            <w:pPr>
              <w:pStyle w:val="Compact"/>
              <w:jc w:val="left"/>
            </w:pPr>
            <w:r>
              <w:t xml:space="preserve">3</w:t>
            </w:r>
          </w:p>
        </w:tc>
        <w:tc>
          <w:tcPr/>
          <w:p>
            <w:pPr>
              <w:pStyle w:val="Compact"/>
              <w:jc w:val="left"/>
            </w:pPr>
            <w:r>
              <w:t xml:space="preserve">UX UI Designer – High-Fidelity UI Design &amp; Design System. Delivered a comprehensive design system with 180+ components, color tokens, typography scales, and interactive prototypes in Figma for the full product suite.</w:t>
            </w:r>
          </w:p>
        </w:tc>
        <w:tc>
          <w:tcPr/>
          <w:p>
            <w:pPr>
              <w:pStyle w:val="Compact"/>
              <w:jc w:val="left"/>
            </w:pPr>
            <w:r>
              <w:t xml:space="preserve">56</w:t>
            </w:r>
          </w:p>
        </w:tc>
        <w:tc>
          <w:tcPr/>
          <w:p>
            <w:pPr>
              <w:pStyle w:val="Compact"/>
              <w:jc w:val="left"/>
            </w:pPr>
            <w:r>
              <w:t xml:space="preserve">70.00</w:t>
            </w:r>
          </w:p>
        </w:tc>
        <w:tc>
          <w:tcPr/>
          <w:p>
            <w:pPr>
              <w:pStyle w:val="Compact"/>
              <w:jc w:val="left"/>
            </w:pPr>
            <w:r>
              <w:t xml:space="preserve">3,920.00</w:t>
            </w:r>
          </w:p>
        </w:tc>
        <w:tc>
          <w:tcPr/>
          <w:p>
            <w:pPr>
              <w:pStyle w:val="Compact"/>
              <w:jc w:val="left"/>
            </w:pPr>
            <w:r>
              <w:t xml:space="preserve">823.20</w:t>
            </w:r>
          </w:p>
        </w:tc>
      </w:tr>
      <w:tr>
        <w:tc>
          <w:tcPr/>
          <w:p>
            <w:pPr>
              <w:pStyle w:val="Compact"/>
              <w:jc w:val="left"/>
            </w:pPr>
            <w:r>
              <w:t xml:space="preserve">4</w:t>
            </w:r>
          </w:p>
        </w:tc>
        <w:tc>
          <w:tcPr/>
          <w:p>
            <w:pPr>
              <w:pStyle w:val="Compact"/>
              <w:jc w:val="left"/>
            </w:pPr>
            <w:r>
              <w:t xml:space="preserve">UX UI Designer – Usability Testing &amp; Iteration. Facilitated 3 rounds of moderated usability testing sessions with 18 participants in Spain Barcelona. Applied iterative improvements based on quantitative and qualitative feedback.</w:t>
            </w:r>
          </w:p>
        </w:tc>
        <w:tc>
          <w:tcPr/>
          <w:p>
            <w:pPr>
              <w:pStyle w:val="Compact"/>
              <w:jc w:val="left"/>
            </w:pPr>
            <w:r>
              <w:t xml:space="preserve">24</w:t>
            </w:r>
          </w:p>
        </w:tc>
        <w:tc>
          <w:tcPr/>
          <w:p>
            <w:pPr>
              <w:pStyle w:val="Compact"/>
              <w:jc w:val="left"/>
            </w:pPr>
            <w:r>
              <w:t xml:space="preserve">70.00</w:t>
            </w:r>
          </w:p>
        </w:tc>
        <w:tc>
          <w:tcPr/>
          <w:p>
            <w:pPr>
              <w:pStyle w:val="Compact"/>
              <w:jc w:val="left"/>
            </w:pPr>
            <w:r>
              <w:t xml:space="preserve">1,680.00</w:t>
            </w:r>
          </w:p>
        </w:tc>
        <w:tc>
          <w:tcPr/>
          <w:p>
            <w:pPr>
              <w:pStyle w:val="Compact"/>
              <w:jc w:val="left"/>
            </w:pPr>
            <w:r>
              <w:t xml:space="preserve">352.80</w:t>
            </w:r>
          </w:p>
        </w:tc>
      </w:tr>
      <w:tr>
        <w:tc>
          <w:tcPr/>
          <w:p>
            <w:pPr>
              <w:pStyle w:val="Compact"/>
              <w:jc w:val="left"/>
            </w:pPr>
            <w:r>
              <w:t xml:space="preserve">5</w:t>
            </w:r>
          </w:p>
        </w:tc>
        <w:tc>
          <w:tcPr/>
          <w:p>
            <w:pPr>
              <w:pStyle w:val="Compact"/>
              <w:jc w:val="left"/>
            </w:pPr>
            <w:r>
              <w:t xml:space="preserve">UX UI Designer – Developer Handoff &amp; Design QA. Prepared annotated design specifications, exported assets in multiple formats, and conducted 2 design quality assurance review sessions with the development team.</w:t>
            </w:r>
          </w:p>
        </w:tc>
        <w:tc>
          <w:tcPr/>
          <w:p>
            <w:pPr>
              <w:pStyle w:val="Compact"/>
              <w:jc w:val="left"/>
            </w:pPr>
            <w:r>
              <w:t xml:space="preserve">16</w:t>
            </w:r>
          </w:p>
        </w:tc>
        <w:tc>
          <w:tcPr/>
          <w:p>
            <w:pPr>
              <w:pStyle w:val="Compact"/>
              <w:jc w:val="left"/>
            </w:pPr>
            <w:r>
              <w:t xml:space="preserve">65.00</w:t>
            </w:r>
          </w:p>
        </w:tc>
        <w:tc>
          <w:tcPr/>
          <w:p>
            <w:pPr>
              <w:pStyle w:val="Compact"/>
              <w:jc w:val="left"/>
            </w:pPr>
            <w:r>
              <w:t xml:space="preserve">1,040.00</w:t>
            </w:r>
          </w:p>
        </w:tc>
        <w:tc>
          <w:tcPr/>
          <w:p>
            <w:pPr>
              <w:pStyle w:val="Compact"/>
              <w:jc w:val="left"/>
            </w:pPr>
            <w:r>
              <w:t xml:space="preserve">218.40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11,840.00 EUR</w:t>
            </w:r>
          </w:p>
        </w:tc>
      </w:tr>
      <w:tr>
        <w:tc>
          <w:tcPr/>
          <w:p>
            <w:pPr>
              <w:pStyle w:val="Compact"/>
              <w:jc w:val="left"/>
            </w:pPr>
            <w:r>
              <w:t xml:space="preserve">VAT (IVA) – 21%</w:t>
            </w:r>
          </w:p>
        </w:tc>
        <w:tc>
          <w:tcPr/>
          <w:p>
            <w:pPr>
              <w:pStyle w:val="Compact"/>
              <w:jc w:val="left"/>
            </w:pPr>
            <w:r>
              <w:t xml:space="preserve">2,486.40 EUR</w:t>
            </w:r>
          </w:p>
        </w:tc>
      </w:tr>
      <w:tr>
        <w:tc>
          <w:tcPr/>
          <w:p>
            <w:pPr>
              <w:pStyle w:val="Compact"/>
              <w:jc w:val="left"/>
            </w:pPr>
            <w:r>
              <w:t xml:space="preserve">Total Amount Due</w:t>
            </w:r>
          </w:p>
        </w:tc>
        <w:tc>
          <w:tcPr/>
          <w:p>
            <w:pPr>
              <w:pStyle w:val="Compact"/>
              <w:jc w:val="left"/>
            </w:pPr>
            <w:r>
              <w:t xml:space="preserve">14,326.40 EUR</w:t>
            </w:r>
          </w:p>
        </w:tc>
      </w:tr>
    </w:tbl>
    <w:bookmarkStart w:id="24" w:name="payment-instructions"/>
    <w:p>
      <w:pPr>
        <w:pStyle w:val="Heading3"/>
      </w:pPr>
      <w:r>
        <w:t xml:space="preserve">Payment Instructions</w:t>
      </w:r>
    </w:p>
    <w:p>
      <w:pPr>
        <w:pStyle w:val="FirstParagraph"/>
      </w:pPr>
      <w:r>
        <w:t xml:space="preserve">This Invoice must be settled within 30 calendar days from the issue date, in accordance with the commercial terms agreed upon in the master service contract (Ref: MSA-2025-012) between PixelCraft Studio S.L. and Mediterráneo Digital Solutions S.L.</w:t>
      </w:r>
    </w:p>
    <w:p>
      <w:pPr>
        <w:pStyle w:val="BodyText"/>
      </w:pPr>
      <w:r>
        <w:rPr>
          <w:bCs/>
          <w:b/>
        </w:rPr>
        <w:t xml:space="preserve">Bank Transfer (IBAN):</w:t>
      </w:r>
      <w:r>
        <w:t xml:space="preserve"> </w:t>
      </w:r>
      <w:r>
        <w:t xml:space="preserve">ES91 2100 0418 4502 0005 1332</w:t>
      </w:r>
    </w:p>
    <w:p>
      <w:pPr>
        <w:pStyle w:val="BodyText"/>
      </w:pPr>
      <w:r>
        <w:rPr>
          <w:bCs/>
          <w:b/>
        </w:rPr>
        <w:t xml:space="preserve">SWIFT/BIC:</w:t>
      </w:r>
      <w:r>
        <w:t xml:space="preserve"> </w:t>
      </w:r>
      <w:r>
        <w:t xml:space="preserve">CAIXESBB</w:t>
      </w:r>
    </w:p>
    <w:p>
      <w:pPr>
        <w:pStyle w:val="BodyText"/>
      </w:pPr>
      <w:r>
        <w:rPr>
          <w:bCs/>
          <w:b/>
        </w:rPr>
        <w:t xml:space="preserve">Reference:</w:t>
      </w:r>
      <w:r>
        <w:t xml:space="preserve"> </w:t>
      </w:r>
      <w:r>
        <w:t xml:space="preserve">Please include Invoice number PC-2025-0047 in the transfer reference field.</w:t>
      </w:r>
    </w:p>
    <w:p>
      <w:pPr>
        <w:pStyle w:val="BodyText"/>
      </w:pPr>
      <w:r>
        <w:rPr>
          <w:bCs/>
          <w:b/>
        </w:rPr>
        <w:t xml:space="preserve">Accepted Currencies:</w:t>
      </w:r>
      <w:r>
        <w:t xml:space="preserve"> </w:t>
      </w:r>
      <w:r>
        <w:t xml:space="preserve">EUR only. All amounts are quoted in Euros as per Spanish commercial regulations.</w:t>
      </w:r>
    </w:p>
    <w:bookmarkEnd w:id="24"/>
    <w:bookmarkStart w:id="25" w:name="important-notes-terms"/>
    <w:p>
      <w:pPr>
        <w:pStyle w:val="Heading3"/>
      </w:pPr>
      <w:r>
        <w:t xml:space="preserve">Important Notes &amp; Terms</w:t>
      </w:r>
    </w:p>
    <w:p>
      <w:pPr>
        <w:pStyle w:val="FirstParagraph"/>
      </w:pPr>
      <w:r>
        <w:t xml:space="preserve">1. This Invoice covers all UX UI Designer professional services rendered during the period of 1 May 2025 through 31 May 2025. All deliverables have been accepted in writing by the client's project director on 2 June 2025.</w:t>
      </w:r>
    </w:p>
    <w:p>
      <w:pPr>
        <w:pStyle w:val="BodyText"/>
      </w:pPr>
      <w:r>
        <w:t xml:space="preserve">2. The UX UI Designer services described herein were performed in compliance with the Spanish Data Protection Regulation (LOPDGDD) and the EU General Data Protection Regulation (GDPR). All user research data collected in Spain Barcelona has been securely stored and will be deleted within 90 days of project completion.</w:t>
      </w:r>
    </w:p>
    <w:p>
      <w:pPr>
        <w:pStyle w:val="BodyText"/>
      </w:pPr>
      <w:r>
        <w:t xml:space="preserve">3. Late payments on this Invoice will incur a penalty interest rate of 8% per annum, as stipulated by the Spanish Late Payment Directive (Ley 3/2004) and the EU Directive 2011/7/EU.</w:t>
      </w:r>
    </w:p>
    <w:p>
      <w:pPr>
        <w:pStyle w:val="BodyText"/>
      </w:pPr>
      <w:r>
        <w:t xml:space="preserve">4. All intellectual property rights associated with the final design deliverables transfer to the client upon full and final payment of this Invoice. PixelCraft Studio S.L. retains the right to display the work in its professional portfolio.</w:t>
      </w:r>
    </w:p>
    <w:p>
      <w:pPr>
        <w:pStyle w:val="BodyText"/>
      </w:pPr>
      <w:r>
        <w:t xml:space="preserve">5. This Invoice is issued in accordance with the Spanish Tax Agency (Agencia Tributaria) requirements for electronic invoicing. A digital copy is available upon request at the email address provided above.</w:t>
      </w:r>
    </w:p>
    <w:p>
      <w:pPr>
        <w:pStyle w:val="BodyText"/>
      </w:pPr>
      <w:r>
        <w:t xml:space="preserve">6. Any disputes arising from this Invoice or the underlying services shall be subject to the exclusive jurisdiction of the courts of Barcelona, Spain, in accordance with the governing law of Spain.</w:t>
      </w:r>
    </w:p>
    <w:bookmarkEnd w:id="25"/>
    <w:p>
      <w:pPr>
        <w:pStyle w:val="BodyText"/>
      </w:pPr>
      <w:r>
        <w:rPr>
          <w:bCs/>
          <w:b/>
        </w:rPr>
        <w:t xml:space="preserve">PixelCraft Studio S.L.</w:t>
      </w:r>
      <w:r>
        <w:t xml:space="preserve"> </w:t>
      </w:r>
      <w:r>
        <w:t xml:space="preserve">– Registered in the Mercantile Registry of Barcelona, Volume 4521, Folio 89, Sheet B-65432109</w:t>
      </w:r>
    </w:p>
    <w:p>
      <w:pPr>
        <w:pStyle w:val="BodyText"/>
      </w:pPr>
      <w:r>
        <w:t xml:space="preserve">Head Office: Carrer de la Marina, 142, 2º 1º, 08005 Barcelona, Spain</w:t>
      </w:r>
    </w:p>
    <w:p>
      <w:pPr>
        <w:pStyle w:val="BodyText"/>
      </w:pPr>
      <w:r>
        <w:t xml:space="preserve">This Invoice was generated electronically and is valid without a physical signature. For verification, please contact our accounts department at accounts@pixelcraftstudio.es.</w:t>
      </w:r>
    </w:p>
    <w:p>
      <w:pPr>
        <w:pStyle w:val="BodyText"/>
      </w:pPr>
      <w:r>
        <w:t xml:space="preserve">© 2025 PixelCraft Studio S.L. – All rights reserved. | Invoice PC-2025-0047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Spain Barcelona</dc:title>
  <dc:creator/>
  <dc:language>en</dc:language>
  <cp:keywords/>
  <dcterms:created xsi:type="dcterms:W3CDTF">2026-10-10T06:28:56Z</dcterms:created>
  <dcterms:modified xsi:type="dcterms:W3CDTF">2026-10-10T06:28:56Z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