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pixelcraft-design-studio"/>
    <w:p>
      <w:pPr>
        <w:pStyle w:val="Heading1"/>
      </w:pPr>
      <w:r>
        <w:t xml:space="preserve">PixelCraft Design Studio</w:t>
      </w:r>
    </w:p>
    <w:p>
      <w:pPr>
        <w:pStyle w:val="FirstParagraph"/>
      </w:pPr>
      <w:r>
        <w:t xml:space="preserve">UX UI Designer &amp; Digital Experience Agency</w:t>
      </w:r>
    </w:p>
    <w:p>
      <w:pPr>
        <w:pStyle w:val="BodyText"/>
      </w:pPr>
      <w:r>
        <w:t xml:space="preserve">Bahnhofstrasse 42, 8001 Switzerland Zurich</w:t>
      </w:r>
    </w:p>
    <w:p>
      <w:pPr>
        <w:pStyle w:val="BodyText"/>
      </w:pPr>
      <w:r>
        <w:t xml:space="preserve">VAT No.: CHE-123.456.789</w:t>
      </w:r>
    </w:p>
    <w:p>
      <w:pPr>
        <w:pStyle w:val="BodyText"/>
      </w:pPr>
      <w:r>
        <w:t xml:space="preserve">info@pixelcraft-zh.ch | +41 44 555 0192</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Alpine Fintech Solutions AG</w:t>
      </w:r>
    </w:p>
    <w:p>
      <w:pPr>
        <w:pStyle w:val="BodyText"/>
      </w:pPr>
      <w:r>
        <w:t xml:space="preserve">Attn: Dr. Markus Keller, CTO</w:t>
      </w:r>
    </w:p>
    <w:p>
      <w:pPr>
        <w:pStyle w:val="BodyText"/>
      </w:pPr>
      <w:r>
        <w:t xml:space="preserve">Seefeldstrasse 188</w:t>
      </w:r>
    </w:p>
    <w:p>
      <w:pPr>
        <w:pStyle w:val="BodyText"/>
      </w:pPr>
      <w:r>
        <w:t xml:space="preserve">8008 Switzerland Zurich</w:t>
      </w:r>
    </w:p>
    <w:p>
      <w:pPr>
        <w:pStyle w:val="BodyText"/>
      </w:pPr>
      <w:r>
        <w:t xml:space="preserve">VAT No.: CHE-987.654.321</w:t>
      </w:r>
    </w:p>
    <w:bookmarkEnd w:id="22"/>
    <w:bookmarkStart w:id="23" w:name="project-reference"/>
    <w:p>
      <w:pPr>
        <w:pStyle w:val="Heading3"/>
      </w:pPr>
      <w:r>
        <w:t xml:space="preserve">Project Reference</w:t>
      </w:r>
    </w:p>
    <w:p>
      <w:pPr>
        <w:pStyle w:val="FirstParagraph"/>
      </w:pPr>
      <w:r>
        <w:rPr>
          <w:bCs/>
          <w:b/>
        </w:rPr>
        <w:t xml:space="preserve">Project:</w:t>
      </w:r>
      <w:r>
        <w:t xml:space="preserve"> </w:t>
      </w:r>
      <w:r>
        <w:t xml:space="preserve">Mobile Banking App Redesign</w:t>
      </w:r>
    </w:p>
    <w:p>
      <w:pPr>
        <w:pStyle w:val="BodyText"/>
      </w:pPr>
      <w:r>
        <w:rPr>
          <w:bCs/>
          <w:b/>
        </w:rPr>
        <w:t xml:space="preserve">Phase:</w:t>
      </w:r>
      <w:r>
        <w:t xml:space="preserve"> </w:t>
      </w:r>
      <w:r>
        <w:t xml:space="preserve">UX UI Designer – Full Cycle</w:t>
      </w:r>
    </w:p>
    <w:p>
      <w:pPr>
        <w:pStyle w:val="BodyText"/>
      </w:pPr>
      <w:r>
        <w:rPr>
          <w:bCs/>
          <w:b/>
        </w:rPr>
        <w:t xml:space="preserve">Contract Ref:</w:t>
      </w:r>
      <w:r>
        <w:t xml:space="preserve"> </w:t>
      </w:r>
      <w:r>
        <w:t xml:space="preserve">AFS-UX-2025-003</w:t>
      </w:r>
    </w:p>
    <w:p>
      <w:pPr>
        <w:pStyle w:val="BodyText"/>
      </w:pPr>
      <w:r>
        <w:rPr>
          <w:bCs/>
          <w:b/>
        </w:rPr>
        <w:t xml:space="preserve">Location:</w:t>
      </w:r>
      <w:r>
        <w:t xml:space="preserve"> </w:t>
      </w:r>
      <w:r>
        <w:t xml:space="preserve">Switzerland Zurich</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(CHF)</w:t>
            </w:r>
          </w:p>
        </w:tc>
        <w:tc>
          <w:tcPr/>
          <w:p>
            <w:pPr>
              <w:pStyle w:val="Compact"/>
              <w:jc w:val="left"/>
            </w:pPr>
            <w:r>
              <w:t xml:space="preserve">Hours</w:t>
            </w:r>
          </w:p>
        </w:tc>
        <w:tc>
          <w:tcPr/>
          <w:p>
            <w:pPr>
              <w:pStyle w:val="Compact"/>
              <w:jc w:val="left"/>
            </w:pPr>
            <w:r>
              <w:t xml:space="preserve">Amount (CHF)</w:t>
            </w:r>
          </w:p>
        </w:tc>
      </w:tr>
      <w:tr>
        <w:tc>
          <w:tcPr/>
          <w:p>
            <w:pPr>
              <w:pStyle w:val="Compact"/>
              <w:jc w:val="left"/>
            </w:pPr>
            <w:r>
              <w:t xml:space="preserve">01</w:t>
            </w:r>
          </w:p>
        </w:tc>
        <w:tc>
          <w:tcPr/>
          <w:p>
            <w:pPr>
              <w:pStyle w:val="Compact"/>
              <w:jc w:val="left"/>
            </w:pPr>
            <w:r>
              <w:rPr>
                <w:bCs/>
                <w:b/>
              </w:rPr>
              <w:t xml:space="preserve">UX Research &amp; User Discovery</w:t>
            </w:r>
            <w:r>
              <w:t xml:space="preserve"> </w:t>
            </w:r>
            <w:r>
              <w:t xml:space="preserve">– Conducted in-depth user interviews, competitive analysis, and heuristic evaluation for the mobile banking platform. Performed by a senior UX UI Designer based in Switzerland Zurich to ensure local market understanding and regulatory compliance awareness.</w:t>
            </w:r>
          </w:p>
        </w:tc>
        <w:tc>
          <w:tcPr/>
          <w:p>
            <w:pPr>
              <w:pStyle w:val="Compact"/>
              <w:jc w:val="left"/>
            </w:pPr>
            <w:r>
              <w:t xml:space="preserve">185.00</w:t>
            </w:r>
          </w:p>
        </w:tc>
        <w:tc>
          <w:tcPr/>
          <w:p>
            <w:pPr>
              <w:pStyle w:val="Compact"/>
              <w:jc w:val="left"/>
            </w:pPr>
            <w:r>
              <w:t xml:space="preserve">32</w:t>
            </w:r>
          </w:p>
        </w:tc>
        <w:tc>
          <w:tcPr/>
          <w:p>
            <w:pPr>
              <w:pStyle w:val="Compact"/>
              <w:jc w:val="left"/>
            </w:pPr>
            <w:r>
              <w:t xml:space="preserve">5,920.00</w:t>
            </w:r>
          </w:p>
        </w:tc>
      </w:tr>
      <w:tr>
        <w:tc>
          <w:tcPr/>
          <w:p>
            <w:pPr>
              <w:pStyle w:val="Compact"/>
              <w:jc w:val="left"/>
            </w:pPr>
            <w:r>
              <w:t xml:space="preserve">02</w:t>
            </w:r>
          </w:p>
        </w:tc>
        <w:tc>
          <w:tcPr/>
          <w:p>
            <w:pPr>
              <w:pStyle w:val="Compact"/>
              <w:jc w:val="left"/>
            </w:pPr>
            <w:r>
              <w:rPr>
                <w:bCs/>
                <w:b/>
              </w:rPr>
              <w:t xml:space="preserve">Information Architecture &amp; Wireframing</w:t>
            </w:r>
            <w:r>
              <w:t xml:space="preserve"> </w:t>
            </w:r>
            <w:r>
              <w:t xml:space="preserve">– Developed comprehensive sitemaps, user flows, and low-fidelity wireframes for 47 distinct screens. The UX UI Designer collaborated directly with the product team in Switzerland Zurich to align architecture with Swiss financial data protection standards (DSG/FADP).</w:t>
            </w:r>
          </w:p>
        </w:tc>
        <w:tc>
          <w:tcPr/>
          <w:p>
            <w:pPr>
              <w:pStyle w:val="Compact"/>
              <w:jc w:val="left"/>
            </w:pPr>
            <w:r>
              <w:t xml:space="preserve">185.00</w:t>
            </w:r>
          </w:p>
        </w:tc>
        <w:tc>
          <w:tcPr/>
          <w:p>
            <w:pPr>
              <w:pStyle w:val="Compact"/>
              <w:jc w:val="left"/>
            </w:pPr>
            <w:r>
              <w:t xml:space="preserve">48</w:t>
            </w:r>
          </w:p>
        </w:tc>
        <w:tc>
          <w:tcPr/>
          <w:p>
            <w:pPr>
              <w:pStyle w:val="Compact"/>
              <w:jc w:val="left"/>
            </w:pPr>
            <w:r>
              <w:t xml:space="preserve">8,880.00</w:t>
            </w:r>
          </w:p>
        </w:tc>
      </w:tr>
      <w:tr>
        <w:tc>
          <w:tcPr/>
          <w:p>
            <w:pPr>
              <w:pStyle w:val="Compact"/>
              <w:jc w:val="left"/>
            </w:pPr>
            <w:r>
              <w:t xml:space="preserve">03</w:t>
            </w:r>
          </w:p>
        </w:tc>
        <w:tc>
          <w:tcPr/>
          <w:p>
            <w:pPr>
              <w:pStyle w:val="Compact"/>
              <w:jc w:val="left"/>
            </w:pPr>
            <w:r>
              <w:rPr>
                <w:bCs/>
                <w:b/>
              </w:rPr>
              <w:t xml:space="preserve">High-Fidelity UI Design &amp; Design System</w:t>
            </w:r>
            <w:r>
              <w:t xml:space="preserve"> </w:t>
            </w:r>
            <w:r>
              <w:t xml:space="preserve">– Created pixel-perfect high-fidelity mockups, interactive prototypes, and a scalable design system including 120+ reusable components. Delivered by the lead UX UI Designer with expertise in Swiss accessibility guidelines (SIA 230) and multilingual interface design (German, French, Italian, English).</w:t>
            </w:r>
          </w:p>
        </w:tc>
        <w:tc>
          <w:tcPr/>
          <w:p>
            <w:pPr>
              <w:pStyle w:val="Compact"/>
              <w:jc w:val="left"/>
            </w:pPr>
            <w:r>
              <w:t xml:space="preserve">195.00</w:t>
            </w:r>
          </w:p>
        </w:tc>
        <w:tc>
          <w:tcPr/>
          <w:p>
            <w:pPr>
              <w:pStyle w:val="Compact"/>
              <w:jc w:val="left"/>
            </w:pPr>
            <w:r>
              <w:t xml:space="preserve">64</w:t>
            </w:r>
          </w:p>
        </w:tc>
        <w:tc>
          <w:tcPr/>
          <w:p>
            <w:pPr>
              <w:pStyle w:val="Compact"/>
              <w:jc w:val="left"/>
            </w:pPr>
            <w:r>
              <w:t xml:space="preserve">12,480.00</w:t>
            </w:r>
          </w:p>
        </w:tc>
      </w:tr>
      <w:tr>
        <w:tc>
          <w:tcPr/>
          <w:p>
            <w:pPr>
              <w:pStyle w:val="Compact"/>
              <w:jc w:val="left"/>
            </w:pPr>
            <w:r>
              <w:t xml:space="preserve">04</w:t>
            </w:r>
          </w:p>
        </w:tc>
        <w:tc>
          <w:tcPr/>
          <w:p>
            <w:pPr>
              <w:pStyle w:val="Compact"/>
              <w:jc w:val="left"/>
            </w:pPr>
            <w:r>
              <w:rPr>
                <w:bCs/>
                <w:b/>
              </w:rPr>
              <w:t xml:space="preserve">Usability Testing &amp; Iteration</w:t>
            </w:r>
            <w:r>
              <w:t xml:space="preserve"> </w:t>
            </w:r>
            <w:r>
              <w:t xml:space="preserve">– Facilitated three rounds of moderated usability testing with 24 participants in Switzerland Zurich. The UX UI Designer analysed findings, produced detailed annotation reports, and iterated on 15 critical design issues to improve task completion rates by 34%.</w:t>
            </w:r>
          </w:p>
        </w:tc>
        <w:tc>
          <w:tcPr/>
          <w:p>
            <w:pPr>
              <w:pStyle w:val="Compact"/>
              <w:jc w:val="left"/>
            </w:pPr>
            <w:r>
              <w:t xml:space="preserve">175.00</w:t>
            </w:r>
          </w:p>
        </w:tc>
        <w:tc>
          <w:tcPr/>
          <w:p>
            <w:pPr>
              <w:pStyle w:val="Compact"/>
              <w:jc w:val="left"/>
            </w:pPr>
            <w:r>
              <w:t xml:space="preserve">28</w:t>
            </w:r>
          </w:p>
        </w:tc>
        <w:tc>
          <w:tcPr/>
          <w:p>
            <w:pPr>
              <w:pStyle w:val="Compact"/>
              <w:jc w:val="left"/>
            </w:pPr>
            <w:r>
              <w:t xml:space="preserve">4,900.00</w:t>
            </w:r>
          </w:p>
        </w:tc>
      </w:tr>
      <w:tr>
        <w:tc>
          <w:tcPr/>
          <w:p>
            <w:pPr>
              <w:pStyle w:val="Compact"/>
              <w:jc w:val="left"/>
            </w:pPr>
            <w:r>
              <w:t xml:space="preserve">05</w:t>
            </w:r>
          </w:p>
        </w:tc>
        <w:tc>
          <w:tcPr/>
          <w:p>
            <w:pPr>
              <w:pStyle w:val="Compact"/>
              <w:jc w:val="left"/>
            </w:pPr>
            <w:r>
              <w:rPr>
                <w:bCs/>
                <w:b/>
              </w:rPr>
              <w:t xml:space="preserve">Developer Handoff &amp; QA Support</w:t>
            </w:r>
            <w:r>
              <w:t xml:space="preserve"> </w:t>
            </w:r>
            <w:r>
              <w:t xml:space="preserve">– Prepared annotated design specifications, asset exports, and interactive prototypes in Figma. The UX UI Designer provided ongoing support during the 6-week development sprint, attending daily standups and resolving 42 design queries to ensure faithful implementation.</w:t>
            </w:r>
          </w:p>
        </w:tc>
        <w:tc>
          <w:tcPr/>
          <w:p>
            <w:pPr>
              <w:pStyle w:val="Compact"/>
              <w:jc w:val="left"/>
            </w:pPr>
            <w:r>
              <w:t xml:space="preserve">165.00</w:t>
            </w:r>
          </w:p>
        </w:tc>
        <w:tc>
          <w:tcPr/>
          <w:p>
            <w:pPr>
              <w:pStyle w:val="Compact"/>
              <w:jc w:val="left"/>
            </w:pPr>
            <w:r>
              <w:t xml:space="preserve">36</w:t>
            </w:r>
          </w:p>
        </w:tc>
        <w:tc>
          <w:tcPr/>
          <w:p>
            <w:pPr>
              <w:pStyle w:val="Compact"/>
              <w:jc w:val="left"/>
            </w:pPr>
            <w:r>
              <w:t xml:space="preserve">5,940.00</w:t>
            </w:r>
          </w:p>
        </w:tc>
      </w:tr>
      <w:tr>
        <w:tc>
          <w:tcPr/>
          <w:p>
            <w:pPr>
              <w:pStyle w:val="Compact"/>
              <w:jc w:val="left"/>
            </w:pPr>
            <w:r>
              <w:t xml:space="preserve">06</w:t>
            </w:r>
          </w:p>
        </w:tc>
        <w:tc>
          <w:tcPr/>
          <w:p>
            <w:pPr>
              <w:pStyle w:val="Compact"/>
              <w:jc w:val="left"/>
            </w:pPr>
            <w:r>
              <w:rPr>
                <w:bCs/>
                <w:b/>
              </w:rPr>
              <w:t xml:space="preserve">Post-Launch UX Audit &amp; Recommendations</w:t>
            </w:r>
            <w:r>
              <w:t xml:space="preserve"> </w:t>
            </w:r>
            <w:r>
              <w:t xml:space="preserve">– Performed a comprehensive post-launch audit of the deployed application. The UX UI Designer documented 28 improvement opportunities and delivered a prioritised roadmap for the next two quarters, ensuring continuous design excellence in the Switzerland Zurich market.</w:t>
            </w:r>
          </w:p>
        </w:tc>
        <w:tc>
          <w:tcPr/>
          <w:p>
            <w:pPr>
              <w:pStyle w:val="Compact"/>
              <w:jc w:val="left"/>
            </w:pPr>
            <w:r>
              <w:t xml:space="preserve">185.00</w:t>
            </w:r>
          </w:p>
        </w:tc>
        <w:tc>
          <w:tcPr/>
          <w:p>
            <w:pPr>
              <w:pStyle w:val="Compact"/>
              <w:jc w:val="left"/>
            </w:pPr>
            <w:r>
              <w:t xml:space="preserve">16</w:t>
            </w:r>
          </w:p>
        </w:tc>
        <w:tc>
          <w:tcPr/>
          <w:p>
            <w:pPr>
              <w:pStyle w:val="Compact"/>
              <w:jc w:val="left"/>
            </w:pPr>
            <w:r>
              <w:t xml:space="preserve">2,960.00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41,080.00 CHF</w:t>
            </w:r>
          </w:p>
        </w:tc>
      </w:tr>
      <w:tr>
        <w:tc>
          <w:tcPr/>
          <w:p>
            <w:pPr>
              <w:pStyle w:val="Compact"/>
              <w:jc w:val="left"/>
            </w:pPr>
            <w:r>
              <w:t xml:space="preserve">VAT (7.7% – Switzerland Zurich)</w:t>
            </w:r>
          </w:p>
        </w:tc>
        <w:tc>
          <w:tcPr/>
          <w:p>
            <w:pPr>
              <w:pStyle w:val="Compact"/>
              <w:jc w:val="left"/>
            </w:pPr>
            <w:r>
              <w:t xml:space="preserve">3,163.16 CHF</w:t>
            </w:r>
          </w:p>
        </w:tc>
      </w:tr>
      <w:tr>
        <w:tc>
          <w:tcPr/>
          <w:p>
            <w:pPr>
              <w:pStyle w:val="Compact"/>
              <w:jc w:val="left"/>
            </w:pPr>
            <w:r>
              <w:t xml:space="preserve">Discount (Early Payment 2%)</w:t>
            </w:r>
          </w:p>
        </w:tc>
        <w:tc>
          <w:tcPr/>
          <w:p>
            <w:pPr>
              <w:pStyle w:val="Compact"/>
              <w:jc w:val="left"/>
            </w:pPr>
            <w:r>
              <w:t xml:space="preserve">-821.60 CHF</w:t>
            </w:r>
          </w:p>
        </w:tc>
      </w:tr>
      <w:tr>
        <w:tc>
          <w:tcPr/>
          <w:p>
            <w:pPr>
              <w:pStyle w:val="Compact"/>
              <w:jc w:val="left"/>
            </w:pPr>
            <w:r>
              <w:rPr>
                <w:bCs/>
                <w:b/>
              </w:rPr>
              <w:t xml:space="preserve">Total Due</w:t>
            </w:r>
          </w:p>
        </w:tc>
        <w:tc>
          <w:tcPr/>
          <w:p>
            <w:pPr>
              <w:pStyle w:val="Compact"/>
              <w:jc w:val="left"/>
            </w:pPr>
            <w:r>
              <w:rPr>
                <w:bCs/>
                <w:b/>
              </w:rPr>
              <w:t xml:space="preserve">43,421.56 CHF</w:t>
            </w:r>
          </w:p>
        </w:tc>
      </w:tr>
    </w:tbl>
    <w:bookmarkStart w:id="24" w:name="payment-instructions"/>
    <w:p>
      <w:pPr>
        <w:pStyle w:val="Heading3"/>
      </w:pPr>
      <w:r>
        <w:t xml:space="preserve">Payment Instructions</w:t>
      </w:r>
    </w:p>
    <w:p>
      <w:pPr>
        <w:pStyle w:val="FirstParagraph"/>
      </w:pPr>
      <w:r>
        <w:t xml:space="preserve">Please settle this Invoice within 30 days of the issue date via bank transfer to the following account:</w:t>
      </w:r>
    </w:p>
    <w:p>
      <w:pPr>
        <w:pStyle w:val="BodyText"/>
      </w:pPr>
      <w:r>
        <w:rPr>
          <w:bCs/>
          <w:b/>
        </w:rPr>
        <w:t xml:space="preserve">Bank:</w:t>
      </w:r>
      <w:r>
        <w:t xml:space="preserve"> </w:t>
      </w:r>
      <w:r>
        <w:t xml:space="preserve">UBS AG, Bahnhofstrasse 2, 8001 Switzerland Zurich</w:t>
      </w:r>
    </w:p>
    <w:p>
      <w:pPr>
        <w:pStyle w:val="BodyText"/>
      </w:pPr>
      <w:r>
        <w:rPr>
          <w:bCs/>
          <w:b/>
        </w:rPr>
        <w:t xml:space="preserve">IBAN:</w:t>
      </w:r>
      <w:r>
        <w:t xml:space="preserve"> </w:t>
      </w:r>
      <w:r>
        <w:t xml:space="preserve">CH93 0076 2011 6238 5295 79</w:t>
      </w:r>
    </w:p>
    <w:p>
      <w:pPr>
        <w:pStyle w:val="BodyText"/>
      </w:pPr>
      <w:r>
        <w:rPr>
          <w:bCs/>
          <w:b/>
        </w:rPr>
        <w:t xml:space="preserve">BIC:</w:t>
      </w:r>
      <w:r>
        <w:t xml:space="preserve"> </w:t>
      </w:r>
      <w:r>
        <w:t xml:space="preserve">UBSWCHZH80A</w:t>
      </w:r>
    </w:p>
    <w:p>
      <w:pPr>
        <w:pStyle w:val="BodyText"/>
      </w:pPr>
      <w:r>
        <w:rPr>
          <w:bCs/>
          <w:b/>
        </w:rPr>
        <w:t xml:space="preserve">Reference:</w:t>
      </w:r>
      <w:r>
        <w:t xml:space="preserve"> </w:t>
      </w:r>
      <w:r>
        <w:t xml:space="preserve">PC-2025-0047 / AFS-UX-2025-003</w:t>
      </w:r>
    </w:p>
    <w:p>
      <w:pPr>
        <w:pStyle w:val="BodyText"/>
      </w:pPr>
      <w:r>
        <w:t xml:space="preserve">Please include the Invoice number in your payment reference to ensure accurate reconciliation. Late payments are subject to a 5% annual interest rate as per Swiss Code of Obligations (OR Art. 104).</w:t>
      </w:r>
    </w:p>
    <w:bookmarkEnd w:id="24"/>
    <w:bookmarkStart w:id="25" w:name="notes-terms"/>
    <w:p>
      <w:pPr>
        <w:pStyle w:val="Heading3"/>
      </w:pPr>
      <w:r>
        <w:t xml:space="preserve">Notes &amp; Terms</w:t>
      </w:r>
    </w:p>
    <w:p>
      <w:pPr>
        <w:pStyle w:val="FirstParagraph"/>
      </w:pPr>
      <w:r>
        <w:t xml:space="preserve">This Invoice covers all UX UI Designer services rendered between 1 March 2025 and 30 May 2025 for the Mobile Banking App Redesign project. All deliverables have been accepted in writing by the client's product management team on 2 June 2025.</w:t>
      </w:r>
    </w:p>
    <w:p>
      <w:pPr>
        <w:pStyle w:val="BodyText"/>
      </w:pPr>
      <w:r>
        <w:t xml:space="preserve">PixelCraft Design Studio operates as a registered business entity in Switzerland Zurich and is fully compliant with Swiss commercial law, data protection regulations (DSG), and professional design standards. All intellectual property rights for the final design deliverables transfer to the client upon full settlement of this Invoice.</w:t>
      </w:r>
    </w:p>
    <w:p>
      <w:pPr>
        <w:pStyle w:val="BodyText"/>
      </w:pPr>
      <w:r>
        <w:t xml:space="preserve">Should you have any questions regarding this Invoice or the services provided by our UX UI Designer team, please contact our billing department at billing@pixelcraft-zh.ch or call +41 44 555 0192 during business hours (Monday to Friday, 08:00–17:00 CET).</w:t>
      </w:r>
    </w:p>
    <w:p>
      <w:pPr>
        <w:pStyle w:val="BodyText"/>
      </w:pPr>
      <w:r>
        <w:t xml:space="preserve">Thank you for choosing PixelCraft Design Studio as your trusted UX UI Designer partner in Switzerland Zurich. We look forward to continuing our successful collaboration.</w:t>
      </w:r>
    </w:p>
    <w:bookmarkEnd w:id="25"/>
    <w:p>
      <w:pPr>
        <w:pStyle w:val="BodyText"/>
      </w:pPr>
      <w:r>
        <w:rPr>
          <w:bCs/>
          <w:b/>
        </w:rPr>
        <w:t xml:space="preserve">PixelCraft Design Studio GmbH</w:t>
      </w:r>
      <w:r>
        <w:t xml:space="preserve"> </w:t>
      </w:r>
      <w:r>
        <w:t xml:space="preserve">– Bahnhofstrasse 42, 8001 Switzerland Zurich, Switzerland</w:t>
      </w:r>
    </w:p>
    <w:p>
      <w:pPr>
        <w:pStyle w:val="BodyText"/>
      </w:pPr>
      <w:r>
        <w:t xml:space="preserve">Registered at the Commercial Register of Zurich | CHE-123.456.789 | UID: CHE-123.456.789 MWST</w:t>
      </w:r>
    </w:p>
    <w:p>
      <w:pPr>
        <w:pStyle w:val="BodyText"/>
      </w:pPr>
      <w:r>
        <w:t xml:space="preserve">This Invoice was generated electronically and is valid without a physical signature in accordance with Swiss law (OR Art. 16).</w:t>
      </w:r>
    </w:p>
    <w:p>
      <w:pPr>
        <w:pStyle w:val="BodyText"/>
      </w:pPr>
      <w:r>
        <w:t xml:space="preserve">© 2025 PixelCraft Design Studio.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Switzerland Zurich</dc:title>
  <dc:creator/>
  <dc:language>en</dc:language>
  <cp:keywords/>
  <dcterms:created xsi:type="dcterms:W3CDTF">2026-10-10T07:02:39Z</dcterms:created>
  <dcterms:modified xsi:type="dcterms:W3CDTF">2026-10-10T07:02:39Z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