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voice"/>
    <w:p>
      <w:pPr>
        <w:pStyle w:val="Heading1"/>
      </w:pPr>
      <w:r>
        <w:t xml:space="preserve">INVOICE</w:t>
      </w:r>
    </w:p>
    <w:p>
      <w:pPr>
        <w:pStyle w:val="FirstParagraph"/>
      </w:pPr>
      <w:r>
        <w:t xml:space="preserve">PixelCraft Design Studio LLC</w:t>
      </w:r>
    </w:p>
    <w:bookmarkEnd w:id="20"/>
    <w:p>
      <w:pPr>
        <w:pStyle w:val="BodyText"/>
      </w:pPr>
      <w:r>
        <w:rPr>
          <w:bCs/>
          <w:b/>
        </w:rPr>
        <w:t xml:space="preserve">Invoice No:</w:t>
      </w:r>
      <w:r>
        <w:t xml:space="preserve"> </w:t>
      </w:r>
      <w:r>
        <w:t xml:space="preserve">PC-2025-0487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Start w:id="21" w:name="from-service-provider"/>
    <w:p>
      <w:pPr>
        <w:pStyle w:val="Heading3"/>
      </w:pPr>
      <w:r>
        <w:t xml:space="preserve">From (Service Provider)</w:t>
      </w:r>
    </w:p>
    <w:p>
      <w:pPr>
        <w:pStyle w:val="FirstParagraph"/>
      </w:pPr>
      <w:r>
        <w:rPr>
          <w:bCs/>
          <w:b/>
        </w:rPr>
        <w:t xml:space="preserve">PixelCraft Design Studio LLC</w:t>
      </w:r>
    </w:p>
    <w:p>
      <w:pPr>
        <w:pStyle w:val="BodyText"/>
      </w:pPr>
      <w:r>
        <w:t xml:space="preserve">Office 1204, Level 12, Marina Plaza Tower</w:t>
      </w:r>
    </w:p>
    <w:p>
      <w:pPr>
        <w:pStyle w:val="BodyText"/>
      </w:pPr>
      <w:r>
        <w:t xml:space="preserve">Dubai Marina, United Arab Emirates Dubai</w:t>
      </w:r>
    </w:p>
    <w:p>
      <w:pPr>
        <w:pStyle w:val="BodyText"/>
      </w:pPr>
      <w:r>
        <w:t xml:space="preserve">Tel: +971 4 555 0192</w:t>
      </w:r>
    </w:p>
    <w:p>
      <w:pPr>
        <w:pStyle w:val="BodyText"/>
      </w:pPr>
      <w:r>
        <w:t xml:space="preserve">Email: billing@pixelcraft.ae</w:t>
      </w:r>
    </w:p>
    <w:p>
      <w:pPr>
        <w:pStyle w:val="BodyText"/>
      </w:pPr>
      <w:r>
        <w:t xml:space="preserve">TRN: 100234567800003</w:t>
      </w:r>
    </w:p>
    <w:bookmarkEnd w:id="21"/>
    <w:bookmarkStart w:id="22" w:name="bill-to-client"/>
    <w:p>
      <w:pPr>
        <w:pStyle w:val="Heading3"/>
      </w:pPr>
      <w:r>
        <w:t xml:space="preserve">Bill To (Client)</w:t>
      </w:r>
    </w:p>
    <w:p>
      <w:pPr>
        <w:pStyle w:val="FirstParagraph"/>
      </w:pPr>
      <w:r>
        <w:rPr>
          <w:bCs/>
          <w:b/>
        </w:rPr>
        <w:t xml:space="preserve">Al Noor Digital Ventures FZ-LLC</w:t>
      </w:r>
    </w:p>
    <w:p>
      <w:pPr>
        <w:pStyle w:val="BodyText"/>
      </w:pPr>
      <w:r>
        <w:t xml:space="preserve">Unit 8, Building 3, Dubai Internet City</w:t>
      </w:r>
    </w:p>
    <w:p>
      <w:pPr>
        <w:pStyle w:val="BodyText"/>
      </w:pPr>
      <w:r>
        <w:t xml:space="preserve">United Arab Emirates Dubai</w:t>
      </w:r>
    </w:p>
    <w:p>
      <w:pPr>
        <w:pStyle w:val="BodyText"/>
      </w:pPr>
      <w:r>
        <w:t xml:space="preserve">Tel: +971 4 888 3321</w:t>
      </w:r>
    </w:p>
    <w:p>
      <w:pPr>
        <w:pStyle w:val="BodyText"/>
      </w:pPr>
      <w:r>
        <w:t xml:space="preserve">Email: accounts@alnoordigital.ae</w:t>
      </w:r>
    </w:p>
    <w:p>
      <w:pPr>
        <w:pStyle w:val="BodyText"/>
      </w:pPr>
      <w:r>
        <w:t xml:space="preserve">Client Ref: ANDV-2025-UX-012</w:t>
      </w:r>
    </w:p>
    <w:bookmarkEnd w:id="22"/>
    <w:bookmarkStart w:id="25" w:name="X76222ca15ae720e65db859c00d91ced05a282e5"/>
    <w:p>
      <w:pPr>
        <w:pStyle w:val="Heading2"/>
      </w:pPr>
      <w:r>
        <w:t xml:space="preserve">Professional Services Rendered by UX UI Designer</w:t>
      </w:r>
      <w:r>
        <w:t xml:space="preserve"> </w:t>
      </w:r>
      <w:r>
        <w:t xml:space="preserve">United Arab Emirates Dubai</w:t>
      </w:r>
    </w:p>
    <w:p>
      <w:pPr>
        <w:pStyle w:val="FirstParagraph"/>
      </w:pPr>
      <w:r>
        <w:t xml:space="preserve">The following Invoice covers the full scope of UX UI Designer services delivered by PixelCraft Design Studio LLC to Al Noor Digital Ventures FZ-LLC during the period of 1 March 2025 through 14 June 2025, as per the signed Statement of Work (SOW) dated 28 February 2025. All deliverables were produced in compliance with the design standards and regulatory guidelines applicable in the United Arab Emirates Dubai market.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UX UI Designer Role</w:t>
            </w:r>
          </w:p>
        </w:tc>
        <w:tc>
          <w:tcPr/>
          <w:p>
            <w:pPr>
              <w:pStyle w:val="Compact"/>
              <w:jc w:val="left"/>
            </w:pPr>
            <w:r>
              <w:t xml:space="preserve">Hours / Units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Comprehensive UX Research &amp; User Journey Mapping for the Al Noor e-commerce platform, including stakeholder interviews, competitive analysis, and persona development tailored to the United Arab Emirates Dubai consumer base.</w:t>
            </w:r>
          </w:p>
        </w:tc>
        <w:tc>
          <w:tcPr/>
          <w:p>
            <w:pPr>
              <w:pStyle w:val="Compact"/>
              <w:jc w:val="left"/>
            </w:pPr>
            <w:r>
              <w:t xml:space="preserve">Lead UX UI Designer</w:t>
            </w:r>
          </w:p>
        </w:tc>
        <w:tc>
          <w:tcPr/>
          <w:p>
            <w:pPr>
              <w:pStyle w:val="Compact"/>
              <w:jc w:val="left"/>
            </w:pPr>
            <w:r>
              <w:t xml:space="preserve">48 hours</w:t>
            </w:r>
          </w:p>
        </w:tc>
        <w:tc>
          <w:tcPr/>
          <w:p>
            <w:pPr>
              <w:pStyle w:val="Compact"/>
              <w:jc w:val="left"/>
            </w:pPr>
            <w:r>
              <w:t xml:space="preserve">450.00</w:t>
            </w:r>
          </w:p>
        </w:tc>
        <w:tc>
          <w:tcPr/>
          <w:p>
            <w:pPr>
              <w:pStyle w:val="Compact"/>
              <w:jc w:val="left"/>
            </w:pPr>
            <w:r>
              <w:t xml:space="preserve">21,600.00</w:t>
            </w:r>
          </w:p>
        </w:tc>
      </w:tr>
      <w:tr>
        <w:tc>
          <w:tcPr/>
          <w:p>
            <w:pPr>
              <w:pStyle w:val="Compact"/>
              <w:jc w:val="left"/>
            </w:pPr>
            <w:r>
              <w:t xml:space="preserve">2</w:t>
            </w:r>
          </w:p>
        </w:tc>
        <w:tc>
          <w:tcPr/>
          <w:p>
            <w:pPr>
              <w:pStyle w:val="Compact"/>
              <w:jc w:val="left"/>
            </w:pPr>
            <w:r>
              <w:t xml:space="preserve">Wireframing and low-fidelity prototyping of 32 core screens for the mobile application, incorporating accessibility standards and RTL (Right-to-Left) layout requirements specific to the United Arab Emirates Dubai digital ecosystem.</w:t>
            </w:r>
          </w:p>
        </w:tc>
        <w:tc>
          <w:tcPr/>
          <w:p>
            <w:pPr>
              <w:pStyle w:val="Compact"/>
              <w:jc w:val="left"/>
            </w:pPr>
            <w:r>
              <w:t xml:space="preserve">Senior UX UI Designer</w:t>
            </w:r>
          </w:p>
        </w:tc>
        <w:tc>
          <w:tcPr/>
          <w:p>
            <w:pPr>
              <w:pStyle w:val="Compact"/>
              <w:jc w:val="left"/>
            </w:pPr>
            <w:r>
              <w:t xml:space="preserve">64 hours</w:t>
            </w:r>
          </w:p>
        </w:tc>
        <w:tc>
          <w:tcPr/>
          <w:p>
            <w:pPr>
              <w:pStyle w:val="Compact"/>
              <w:jc w:val="left"/>
            </w:pPr>
            <w:r>
              <w:t xml:space="preserve">420.00</w:t>
            </w:r>
          </w:p>
        </w:tc>
        <w:tc>
          <w:tcPr/>
          <w:p>
            <w:pPr>
              <w:pStyle w:val="Compact"/>
              <w:jc w:val="left"/>
            </w:pPr>
            <w:r>
              <w:t xml:space="preserve">26,880.00</w:t>
            </w:r>
          </w:p>
        </w:tc>
      </w:tr>
      <w:tr>
        <w:tc>
          <w:tcPr/>
          <w:p>
            <w:pPr>
              <w:pStyle w:val="Compact"/>
              <w:jc w:val="left"/>
            </w:pPr>
            <w:r>
              <w:t xml:space="preserve">3</w:t>
            </w:r>
          </w:p>
        </w:tc>
        <w:tc>
          <w:tcPr/>
          <w:p>
            <w:pPr>
              <w:pStyle w:val="Compact"/>
              <w:jc w:val="left"/>
            </w:pPr>
            <w:r>
              <w:t xml:space="preserve">High-fidelity UI design, brand-aligned visual system, and interactive Figma prototypes for web and mobile interfaces, delivered with full design system documentation and component library.</w:t>
            </w:r>
          </w:p>
        </w:tc>
        <w:tc>
          <w:tcPr/>
          <w:p>
            <w:pPr>
              <w:pStyle w:val="Compact"/>
              <w:jc w:val="left"/>
            </w:pPr>
            <w:r>
              <w:t xml:space="preserve">Lead UX UI Designer</w:t>
            </w:r>
          </w:p>
        </w:tc>
        <w:tc>
          <w:tcPr/>
          <w:p>
            <w:pPr>
              <w:pStyle w:val="Compact"/>
              <w:jc w:val="left"/>
            </w:pPr>
            <w:r>
              <w:t xml:space="preserve">72 hours</w:t>
            </w:r>
          </w:p>
        </w:tc>
        <w:tc>
          <w:tcPr/>
          <w:p>
            <w:pPr>
              <w:pStyle w:val="Compact"/>
              <w:jc w:val="left"/>
            </w:pPr>
            <w:r>
              <w:t xml:space="preserve">450.00</w:t>
            </w:r>
          </w:p>
        </w:tc>
        <w:tc>
          <w:tcPr/>
          <w:p>
            <w:pPr>
              <w:pStyle w:val="Compact"/>
              <w:jc w:val="left"/>
            </w:pPr>
            <w:r>
              <w:t xml:space="preserve">32,400.00</w:t>
            </w:r>
          </w:p>
        </w:tc>
      </w:tr>
      <w:tr>
        <w:tc>
          <w:tcPr/>
          <w:p>
            <w:pPr>
              <w:pStyle w:val="Compact"/>
              <w:jc w:val="left"/>
            </w:pPr>
            <w:r>
              <w:t xml:space="preserve">4</w:t>
            </w:r>
          </w:p>
        </w:tc>
        <w:tc>
          <w:tcPr/>
          <w:p>
            <w:pPr>
              <w:pStyle w:val="Compact"/>
              <w:jc w:val="left"/>
            </w:pPr>
            <w:r>
              <w:t xml:space="preserve">Usability testing sessions (5 rounds) with local participants in the United Arab Emirates Dubai, including A/B testing of key conversion funnels, heat-map analysis, and iterative design refinement.</w:t>
            </w:r>
          </w:p>
        </w:tc>
        <w:tc>
          <w:tcPr/>
          <w:p>
            <w:pPr>
              <w:pStyle w:val="Compact"/>
              <w:jc w:val="left"/>
            </w:pPr>
            <w:r>
              <w:t xml:space="preserve">UX UI Designer / Researcher</w:t>
            </w:r>
          </w:p>
        </w:tc>
        <w:tc>
          <w:tcPr/>
          <w:p>
            <w:pPr>
              <w:pStyle w:val="Compact"/>
              <w:jc w:val="left"/>
            </w:pPr>
            <w:r>
              <w:t xml:space="preserve">36 hours</w:t>
            </w:r>
          </w:p>
        </w:tc>
        <w:tc>
          <w:tcPr/>
          <w:p>
            <w:pPr>
              <w:pStyle w:val="Compact"/>
              <w:jc w:val="left"/>
            </w:pPr>
            <w:r>
              <w:t xml:space="preserve">400.00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Design-to-development handoff: annotated specifications, asset export (SVG, PNG, PDF), developer support during sprint reviews, and QA design verification across all breakpoints.</w:t>
            </w:r>
          </w:p>
        </w:tc>
        <w:tc>
          <w:tcPr/>
          <w:p>
            <w:pPr>
              <w:pStyle w:val="Compact"/>
              <w:jc w:val="left"/>
            </w:pPr>
            <w:r>
              <w:t xml:space="preserve">UX UI Designer</w:t>
            </w:r>
          </w:p>
        </w:tc>
        <w:tc>
          <w:tcPr/>
          <w:p>
            <w:pPr>
              <w:pStyle w:val="Compact"/>
              <w:jc w:val="left"/>
            </w:pPr>
            <w:r>
              <w:t xml:space="preserve">28 hours</w:t>
            </w:r>
          </w:p>
        </w:tc>
        <w:tc>
          <w:tcPr/>
          <w:p>
            <w:pPr>
              <w:pStyle w:val="Compact"/>
              <w:jc w:val="left"/>
            </w:pPr>
            <w:r>
              <w:t xml:space="preserve">420.00</w:t>
            </w:r>
          </w:p>
        </w:tc>
        <w:tc>
          <w:tcPr/>
          <w:p>
            <w:pPr>
              <w:pStyle w:val="Compact"/>
              <w:jc w:val="left"/>
            </w:pPr>
            <w:r>
              <w:t xml:space="preserve">11,760.00</w:t>
            </w:r>
          </w:p>
        </w:tc>
      </w:tr>
      <w:tr>
        <w:tc>
          <w:tcPr/>
          <w:p>
            <w:pPr>
              <w:pStyle w:val="Compact"/>
              <w:jc w:val="left"/>
            </w:pPr>
            <w:r>
              <w:t xml:space="preserve">6</w:t>
            </w:r>
          </w:p>
        </w:tc>
        <w:tc>
          <w:tcPr/>
          <w:p>
            <w:pPr>
              <w:pStyle w:val="Compact"/>
              <w:jc w:val="left"/>
            </w:pPr>
            <w:r>
              <w:t xml:space="preserve">Post-launch UX audit and optimization report covering performance metrics, user feedback synthesis, and a 90-day improvement roadmap for the United Arab Emirates Dubai market expansion.</w:t>
            </w:r>
          </w:p>
        </w:tc>
        <w:tc>
          <w:tcPr/>
          <w:p>
            <w:pPr>
              <w:pStyle w:val="Compact"/>
              <w:jc w:val="left"/>
            </w:pPr>
            <w:r>
              <w:t xml:space="preserve">Lead UX UI Designer</w:t>
            </w:r>
          </w:p>
        </w:tc>
        <w:tc>
          <w:tcPr/>
          <w:p>
            <w:pPr>
              <w:pStyle w:val="Compact"/>
              <w:jc w:val="left"/>
            </w:pPr>
            <w:r>
              <w:t xml:space="preserve">20 hours</w:t>
            </w:r>
          </w:p>
        </w:tc>
        <w:tc>
          <w:tcPr/>
          <w:p>
            <w:pPr>
              <w:pStyle w:val="Compact"/>
              <w:jc w:val="left"/>
            </w:pPr>
            <w:r>
              <w:t xml:space="preserve">450.00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AED 116,040.00</w:t>
            </w:r>
          </w:p>
        </w:tc>
      </w:tr>
      <w:tr>
        <w:tc>
          <w:tcPr/>
          <w:p>
            <w:pPr>
              <w:pStyle w:val="Compact"/>
              <w:jc w:val="left"/>
            </w:pPr>
            <w:r>
              <w:t xml:space="preserve">VAT (5% – UAE Standard Rate)</w:t>
            </w:r>
          </w:p>
        </w:tc>
        <w:tc>
          <w:tcPr/>
          <w:p>
            <w:pPr>
              <w:pStyle w:val="Compact"/>
              <w:jc w:val="right"/>
            </w:pPr>
            <w:r>
              <w:t xml:space="preserve">AED 5,802.00</w:t>
            </w:r>
          </w:p>
        </w:tc>
      </w:tr>
      <w:tr>
        <w:tc>
          <w:tcPr/>
          <w:p>
            <w:pPr>
              <w:pStyle w:val="Compact"/>
              <w:jc w:val="left"/>
            </w:pPr>
            <w:r>
              <w:t xml:space="preserve">Discount (Early Payment – 2%)</w:t>
            </w:r>
          </w:p>
        </w:tc>
        <w:tc>
          <w:tcPr/>
          <w:p>
            <w:pPr>
              <w:pStyle w:val="Compact"/>
              <w:jc w:val="right"/>
            </w:pPr>
            <w:r>
              <w:t xml:space="preserve">- AED 2,320.80</w:t>
            </w:r>
          </w:p>
        </w:tc>
      </w:tr>
      <w:tr>
        <w:tc>
          <w:tcPr/>
          <w:p>
            <w:pPr>
              <w:pStyle w:val="Compact"/>
              <w:jc w:val="left"/>
            </w:pPr>
            <w:r>
              <w:t xml:space="preserve">Grand Total Due</w:t>
            </w:r>
          </w:p>
        </w:tc>
        <w:tc>
          <w:tcPr/>
          <w:p>
            <w:pPr>
              <w:pStyle w:val="Compact"/>
              <w:jc w:val="right"/>
            </w:pPr>
            <w:r>
              <w:t xml:space="preserve">AED 119,521.20</w:t>
            </w:r>
          </w:p>
        </w:tc>
      </w:tr>
    </w:tbl>
    <w:bookmarkStart w:id="23" w:name="payment-invoice-notes"/>
    <w:p>
      <w:pPr>
        <w:pStyle w:val="Heading3"/>
      </w:pPr>
      <w:r>
        <w:t xml:space="preserve">Payment &amp; Invoice Notes</w:t>
      </w:r>
    </w:p>
    <w:p>
      <w:pPr>
        <w:pStyle w:val="FirstParagraph"/>
      </w:pPr>
      <w:r>
        <w:t xml:space="preserve">This Invoice is issued in accordance with the Federal Tax Authority (FTA) regulations of the United Arab Emirates. Payment is to be made via bank transfer to the account below within 15 calendar days of the issue date. Late payments shall accrue interest at 1.5% per month as stipulated in the master service agreement.</w:t>
      </w:r>
    </w:p>
    <w:p>
      <w:pPr>
        <w:pStyle w:val="BodyText"/>
      </w:pPr>
      <w:r>
        <w:rPr>
          <w:bCs/>
          <w:b/>
        </w:rPr>
        <w:t xml:space="preserve">Bank:</w:t>
      </w:r>
      <w:r>
        <w:t xml:space="preserve"> </w:t>
      </w:r>
      <w:r>
        <w:t xml:space="preserve">Emirates NBD  | </w:t>
      </w:r>
      <w:r>
        <w:t xml:space="preserve"> </w:t>
      </w:r>
      <w:r>
        <w:rPr>
          <w:bCs/>
          <w:b/>
        </w:rPr>
        <w:t xml:space="preserve">Account Name:</w:t>
      </w:r>
      <w:r>
        <w:t xml:space="preserve"> </w:t>
      </w:r>
      <w:r>
        <w:t xml:space="preserve">PixelCraft Design Studio LLC  | </w:t>
      </w:r>
      <w:r>
        <w:t xml:space="preserve"> </w:t>
      </w:r>
      <w:r>
        <w:rPr>
          <w:bCs/>
          <w:b/>
        </w:rPr>
        <w:t xml:space="preserve">IBAN:</w:t>
      </w:r>
      <w:r>
        <w:t xml:space="preserve"> </w:t>
      </w:r>
      <w:r>
        <w:t xml:space="preserve">AE07 0240 0000 0000 1234 5678 9  | </w:t>
      </w:r>
      <w:r>
        <w:t xml:space="preserve"> </w:t>
      </w:r>
      <w:r>
        <w:rPr>
          <w:bCs/>
          <w:b/>
        </w:rPr>
        <w:t xml:space="preserve">SWIFT:</w:t>
      </w:r>
      <w:r>
        <w:t xml:space="preserve"> </w:t>
      </w:r>
      <w:r>
        <w:t xml:space="preserve">EMBAEADJ</w:t>
      </w:r>
    </w:p>
    <w:p>
      <w:pPr>
        <w:pStyle w:val="BodyText"/>
      </w:pPr>
      <w:r>
        <w:t xml:space="preserve">Please reference Invoice number</w:t>
      </w:r>
      <w:r>
        <w:t xml:space="preserve"> </w:t>
      </w:r>
      <w:r>
        <w:rPr>
          <w:bCs/>
          <w:b/>
        </w:rPr>
        <w:t xml:space="preserve">PC-2025-0487</w:t>
      </w:r>
      <w:r>
        <w:t xml:space="preserve"> </w:t>
      </w:r>
      <w:r>
        <w:t xml:space="preserve">in all correspondence and remittance advices. A copy of this Invoice has been filed with our records in the United Arab Emirates Dubai office.</w:t>
      </w:r>
    </w:p>
    <w:bookmarkEnd w:id="23"/>
    <w:bookmarkStart w:id="24" w:name="terms-conditions"/>
    <w:p>
      <w:pPr>
        <w:pStyle w:val="Heading3"/>
      </w:pPr>
      <w:r>
        <w:t xml:space="preserve">Terms &amp; Conditions</w:t>
      </w:r>
    </w:p>
    <w:p>
      <w:pPr>
        <w:pStyle w:val="FirstParagraph"/>
      </w:pPr>
      <w:r>
        <w:t xml:space="preserve">1. All UX UI Designer deliverables referenced in this Invoice are the exclusive intellectual property of Al Noor Digital Ventures FZ-LLC upon full and final payment. Source files (Figma, Sketch, Adobe XD) will be transferred within 5 business days of cleared payment.</w:t>
      </w:r>
    </w:p>
    <w:p>
      <w:pPr>
        <w:pStyle w:val="BodyText"/>
      </w:pPr>
      <w:r>
        <w:t xml:space="preserve">2. Any additional scope beyond the agreed Statement of Work will be billed separately at the hourly rates specified above and will require a written change order signed by both parties.</w:t>
      </w:r>
    </w:p>
    <w:p>
      <w:pPr>
        <w:pStyle w:val="BodyText"/>
      </w:pPr>
      <w:r>
        <w:t xml:space="preserve">3. This Invoice is governed by the laws of the United Arab Emirates, and any disputes shall be subject to the exclusive jurisdiction of the courts of Dubai, United Arab Emirates.</w:t>
      </w:r>
    </w:p>
    <w:p>
      <w:pPr>
        <w:pStyle w:val="BodyText"/>
      </w:pPr>
      <w:r>
        <w:t xml:space="preserve">4. PixelCraft Design Studio LLC reserves the right to display anonymized case-study excerpts of the UX UI Designer work in its portfolio, subject to prior written consent from the client.</w:t>
      </w:r>
    </w:p>
    <w:p>
      <w:pPr>
        <w:pStyle w:val="BodyText"/>
      </w:pPr>
      <w:r>
        <w:t xml:space="preserve">5. This Invoice is valid for 60 days from the issue date. After this period, the amounts may be subject to revision based on prevailing exchange rates and applicable tax regulations in the United Arab Emirates Dubai.</w:t>
      </w:r>
    </w:p>
    <w:bookmarkEnd w:id="24"/>
    <w:bookmarkEnd w:id="25"/>
    <w:p>
      <w:pPr>
        <w:pStyle w:val="BodyText"/>
      </w:pPr>
      <w:r>
        <w:rPr>
          <w:bCs/>
          <w:b/>
        </w:rPr>
        <w:t xml:space="preserve">PixelCraft Design Studio LLC</w:t>
      </w:r>
      <w:r>
        <w:t xml:space="preserve"> </w:t>
      </w:r>
      <w:r>
        <w:t xml:space="preserve">— Registered in the United Arab Emirates Dubai — Trade License No. 1045872 — TRN: 100234567800003</w:t>
      </w:r>
    </w:p>
    <w:p>
      <w:pPr>
        <w:pStyle w:val="BodyText"/>
      </w:pPr>
      <w:r>
        <w:t xml:space="preserve">This is a computer-generated Invoice and does not require a physical signature. For queries, contact billing@pixelcraft.ae or +971 4 555 0192.</w:t>
      </w:r>
    </w:p>
    <w:p>
      <w:pPr>
        <w:pStyle w:val="BodyText"/>
      </w:pPr>
      <w:r>
        <w:t xml:space="preserve">Thank you for choosing our UX UI Designer services in the United Arab Emirates Dubai. We look forward to a continued successful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United Arab Emirates Dubai</dc:title>
  <dc:creator/>
  <dc:language>en</dc:language>
  <cp:keywords/>
  <dcterms:created xsi:type="dcterms:W3CDTF">2026-10-10T08:09:26Z</dcterms:created>
  <dcterms:modified xsi:type="dcterms:W3CDTF">2026-10-10T08:09:26Z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