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ixelcraft-design-studio"/>
    <w:p>
      <w:pPr>
        <w:pStyle w:val="Heading1"/>
      </w:pPr>
      <w:r>
        <w:t xml:space="preserve">PixelCraft Design Studio</w:t>
      </w:r>
    </w:p>
    <w:p>
      <w:pPr>
        <w:pStyle w:val="FirstParagraph"/>
      </w:pPr>
      <w:r>
        <w:t xml:space="preserve">142 Corporation Street, City Centre</w:t>
      </w:r>
    </w:p>
    <w:p>
      <w:pPr>
        <w:pStyle w:val="BodyText"/>
      </w:pPr>
      <w:r>
        <w:t xml:space="preserve">Birmingham, B4 7AT, United Kingdom</w:t>
      </w:r>
    </w:p>
    <w:p>
      <w:pPr>
        <w:pStyle w:val="BodyText"/>
      </w:pPr>
      <w:r>
        <w:t xml:space="preserve">Tel: +44 (0)121 456 7890</w:t>
      </w:r>
    </w:p>
    <w:p>
      <w:pPr>
        <w:pStyle w:val="BodyText"/>
      </w:pPr>
      <w:r>
        <w:t xml:space="preserve">Email: billing@pixelcraftdesign.co.uk</w:t>
      </w:r>
    </w:p>
    <w:p>
      <w:pPr>
        <w:pStyle w:val="BodyText"/>
      </w:pPr>
      <w:r>
        <w:t xml:space="preserve">VAT Registration: GB 123 4567 89</w:t>
      </w:r>
    </w:p>
    <w:p>
      <w:pPr>
        <w:pStyle w:val="BodyText"/>
      </w:pPr>
      <w:r>
        <w:t xml:space="preserve">Company Reg: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UXUI-BHM-2025-089</w:t>
      </w:r>
    </w:p>
    <w:p>
      <w:pPr>
        <w:pStyle w:val="BodyText"/>
      </w:pPr>
      <w:r>
        <w:t xml:space="preserve">United Kingdom Birmingham</w:t>
      </w:r>
    </w:p>
    <w:bookmarkEnd w:id="21"/>
    <w:bookmarkStart w:id="22" w:name="bill-to"/>
    <w:p>
      <w:pPr>
        <w:pStyle w:val="Heading3"/>
      </w:pPr>
      <w:r>
        <w:t xml:space="preserve">Bill To</w:t>
      </w:r>
    </w:p>
    <w:p>
      <w:pPr>
        <w:pStyle w:val="FirstParagraph"/>
      </w:pPr>
      <w:r>
        <w:rPr>
          <w:bCs/>
          <w:b/>
        </w:rPr>
        <w:t xml:space="preserve">Meridian Digital Solutions Ltd</w:t>
      </w:r>
    </w:p>
    <w:p>
      <w:pPr>
        <w:pStyle w:val="BodyText"/>
      </w:pPr>
      <w:r>
        <w:t xml:space="preserve">Attn: Sarah Whitfield, Head of Product</w:t>
      </w:r>
    </w:p>
    <w:p>
      <w:pPr>
        <w:pStyle w:val="BodyText"/>
      </w:pPr>
      <w:r>
        <w:t xml:space="preserve">Unit 7, Grand Central Business Park</w:t>
      </w:r>
    </w:p>
    <w:p>
      <w:pPr>
        <w:pStyle w:val="BodyText"/>
      </w:pPr>
      <w:r>
        <w:t xml:space="preserve">Spring Hill Road, Birmingham</w:t>
      </w:r>
    </w:p>
    <w:p>
      <w:pPr>
        <w:pStyle w:val="BodyText"/>
      </w:pPr>
      <w:r>
        <w:t xml:space="preserve">B12 0TU, 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James Okafor</w:t>
      </w:r>
    </w:p>
    <w:p>
      <w:pPr>
        <w:pStyle w:val="BodyText"/>
      </w:pPr>
      <w:r>
        <w:t xml:space="preserve">Lead UX UI Designer</w:t>
      </w:r>
    </w:p>
    <w:p>
      <w:pPr>
        <w:pStyle w:val="BodyText"/>
      </w:pPr>
      <w:r>
        <w:t xml:space="preserve">PixelCraft Design Studio</w:t>
      </w:r>
    </w:p>
    <w:p>
      <w:pPr>
        <w:pStyle w:val="BodyText"/>
      </w:pPr>
      <w:r>
        <w:t xml:space="preserve">142 Corporation Street</w:t>
      </w:r>
    </w:p>
    <w:p>
      <w:pPr>
        <w:pStyle w:val="BodyText"/>
      </w:pPr>
      <w:r>
        <w:t xml:space="preserve">Birmingham, B4 7AT, United Kingdom</w:t>
      </w:r>
    </w:p>
    <w:p>
      <w:pPr>
        <w:pStyle w:val="BodyText"/>
      </w:pPr>
      <w:r>
        <w:t xml:space="preserve">Professional Registration: UXC-447291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UX UI Designer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UX Research &amp; User Journey Mapping – Conducted comprehensive user interviews, heuristic evaluations, and competitive analysis for the Meridian e-commerce platform redesign. All research activities were performed at the PixelCraft studio in Birmingham, United Kingdom, with on-site usability testing sessions held at the client's Spring Hill Road office.</w:t>
            </w:r>
          </w:p>
        </w:tc>
        <w:tc>
          <w:tcPr/>
          <w:p>
            <w:pPr>
              <w:pStyle w:val="Compact"/>
              <w:jc w:val="left"/>
            </w:pPr>
            <w:r>
              <w:t xml:space="preserve">£75.00</w:t>
            </w:r>
          </w:p>
        </w:tc>
        <w:tc>
          <w:tcPr/>
          <w:p>
            <w:pPr>
              <w:pStyle w:val="Compact"/>
              <w:jc w:val="left"/>
            </w:pPr>
            <w:r>
              <w:t xml:space="preserve">32</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UI Design &amp; Visual Interface Development – Designed and delivered 48 high-fidelity UI screens in Figma, including responsive layouts for desktop, tablet, and mobile breakpoints. The UX UI Designer ensured full adherence to the Meridian brand guidelines and WCAG 2.1 AA accessibility standards throughout the design system.</w:t>
            </w:r>
          </w:p>
        </w:tc>
        <w:tc>
          <w:tcPr/>
          <w:p>
            <w:pPr>
              <w:pStyle w:val="Compact"/>
              <w:jc w:val="left"/>
            </w:pPr>
            <w:r>
              <w:t xml:space="preserve">£85.00</w:t>
            </w:r>
          </w:p>
        </w:tc>
        <w:tc>
          <w:tcPr/>
          <w:p>
            <w:pPr>
              <w:pStyle w:val="Compact"/>
              <w:jc w:val="left"/>
            </w:pPr>
            <w:r>
              <w:t xml:space="preserve">56</w:t>
            </w:r>
          </w:p>
        </w:tc>
        <w:tc>
          <w:tcPr/>
          <w:p>
            <w:pPr>
              <w:pStyle w:val="Compact"/>
              <w:jc w:val="left"/>
            </w:pPr>
            <w:r>
              <w:t xml:space="preserve">£4,760.00</w:t>
            </w:r>
          </w:p>
        </w:tc>
      </w:tr>
      <w:tr>
        <w:tc>
          <w:tcPr/>
          <w:p>
            <w:pPr>
              <w:pStyle w:val="Compact"/>
              <w:jc w:val="left"/>
            </w:pPr>
            <w:r>
              <w:t xml:space="preserve">03</w:t>
            </w:r>
          </w:p>
        </w:tc>
        <w:tc>
          <w:tcPr/>
          <w:p>
            <w:pPr>
              <w:pStyle w:val="Compact"/>
              <w:jc w:val="left"/>
            </w:pPr>
            <w:r>
              <w:t xml:space="preserve">Interactive Prototyping &amp; Usability Testing – Built clickable Figma prototypes for the checkout flow, product catalogue, and user account management modules. Facilitated three rounds of moderated usability testing with 18 participants recruited from the Birmingham, United Kingdom metropolitan area. Compiled and delivered a detailed findings report with prioritised recommendations.</w:t>
            </w:r>
          </w:p>
        </w:tc>
        <w:tc>
          <w:tcPr/>
          <w:p>
            <w:pPr>
              <w:pStyle w:val="Compact"/>
              <w:jc w:val="left"/>
            </w:pPr>
            <w:r>
              <w:t xml:space="preserve">£80.00</w:t>
            </w:r>
          </w:p>
        </w:tc>
        <w:tc>
          <w:tcPr/>
          <w:p>
            <w:pPr>
              <w:pStyle w:val="Compact"/>
              <w:jc w:val="left"/>
            </w:pPr>
            <w:r>
              <w:t xml:space="preserve">28</w:t>
            </w:r>
          </w:p>
        </w:tc>
        <w:tc>
          <w:tcPr/>
          <w:p>
            <w:pPr>
              <w:pStyle w:val="Compact"/>
              <w:jc w:val="left"/>
            </w:pPr>
            <w:r>
              <w:t xml:space="preserve">£2,240.00</w:t>
            </w:r>
          </w:p>
        </w:tc>
      </w:tr>
      <w:tr>
        <w:tc>
          <w:tcPr/>
          <w:p>
            <w:pPr>
              <w:pStyle w:val="Compact"/>
              <w:jc w:val="left"/>
            </w:pPr>
            <w:r>
              <w:t xml:space="preserve">04</w:t>
            </w:r>
          </w:p>
        </w:tc>
        <w:tc>
          <w:tcPr/>
          <w:p>
            <w:pPr>
              <w:pStyle w:val="Compact"/>
              <w:jc w:val="left"/>
            </w:pPr>
            <w:r>
              <w:t xml:space="preserve">Design System Documentation &amp; Handover – Authored a comprehensive design system document including component library, typography scale, colour tokens, spacing grid, and interaction patterns. Conducted a two-hour handover workshop with the Meridian front-end development team in Birmingham to ensure seamless implementation of the UX UI Designer deliverables.</w:t>
            </w:r>
          </w:p>
        </w:tc>
        <w:tc>
          <w:tcPr/>
          <w:p>
            <w:pPr>
              <w:pStyle w:val="Compact"/>
              <w:jc w:val="left"/>
            </w:pPr>
            <w:r>
              <w:t xml:space="preserve">£90.00</w:t>
            </w:r>
          </w:p>
        </w:tc>
        <w:tc>
          <w:tcPr/>
          <w:p>
            <w:pPr>
              <w:pStyle w:val="Compact"/>
              <w:jc w:val="left"/>
            </w:pPr>
            <w:r>
              <w:t xml:space="preserve">16</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Post-Launch UX Audit &amp; Iteration Support – Performed a post-deployment UX audit of the live platform, identifying 14 friction points in the user onboarding flow. Delivered a revised set of 6 UI screens and a 4-page iteration roadmap. All follow-up consultations were conducted via video call and in-person meetings at the Birmingham studio.</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£11,860.00</w:t>
            </w:r>
          </w:p>
        </w:tc>
      </w:tr>
      <w:tr>
        <w:tc>
          <w:tcPr/>
          <w:p>
            <w:pPr>
              <w:pStyle w:val="Compact"/>
              <w:jc w:val="left"/>
            </w:pPr>
            <w:r>
              <w:t xml:space="preserve">VAT @ 20% (United Kingdom Standard Rate)</w:t>
            </w:r>
          </w:p>
        </w:tc>
        <w:tc>
          <w:tcPr/>
          <w:p>
            <w:pPr>
              <w:pStyle w:val="Compact"/>
              <w:jc w:val="left"/>
            </w:pPr>
            <w:r>
              <w:t xml:space="preserve">£2,372.00</w:t>
            </w:r>
          </w:p>
        </w:tc>
      </w:tr>
      <w:tr>
        <w:tc>
          <w:tcPr/>
          <w:p>
            <w:pPr>
              <w:pStyle w:val="Compact"/>
              <w:jc w:val="left"/>
            </w:pPr>
            <w:r>
              <w:t xml:space="preserve">Total Amount Due</w:t>
            </w:r>
          </w:p>
        </w:tc>
        <w:tc>
          <w:tcPr/>
          <w:p>
            <w:pPr>
              <w:pStyle w:val="Compact"/>
              <w:jc w:val="left"/>
            </w:pPr>
            <w:r>
              <w:t xml:space="preserve">£14,232.00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 30 June 2025. Payment is to be made via BACS bank transfer to the account detailed below. Please quote the Invoice number</w:t>
      </w:r>
      <w:r>
        <w:t xml:space="preserve"> </w:t>
      </w:r>
      <w:r>
        <w:rPr>
          <w:bCs/>
          <w:b/>
        </w:rPr>
        <w:t xml:space="preserve">PC-2025-0347</w:t>
      </w:r>
      <w:r>
        <w:t xml:space="preserve"> </w:t>
      </w:r>
      <w:r>
        <w:t xml:space="preserve">in the payment reference to ensure accurate reconciliation.</w:t>
      </w:r>
    </w:p>
    <w:p>
      <w:pPr>
        <w:pStyle w:val="BodyText"/>
      </w:pPr>
      <w:r>
        <w:rPr>
          <w:bCs/>
          <w:b/>
        </w:rPr>
        <w:t xml:space="preserve">Bank:</w:t>
      </w:r>
      <w:r>
        <w:t xml:space="preserve"> </w:t>
      </w:r>
      <w:r>
        <w:t xml:space="preserve">HSBC Bank plc, Birmingham Branch</w:t>
      </w:r>
    </w:p>
    <w:p>
      <w:pPr>
        <w:pStyle w:val="BodyText"/>
      </w:pPr>
      <w:r>
        <w:rPr>
          <w:bCs/>
          <w:b/>
        </w:rPr>
        <w:t xml:space="preserve">Account Name:</w:t>
      </w:r>
      <w:r>
        <w:t xml:space="preserve"> </w:t>
      </w:r>
      <w:r>
        <w:t xml:space="preserve">PixelCraft Design Studio Ltd</w:t>
      </w:r>
    </w:p>
    <w:p>
      <w:pPr>
        <w:pStyle w:val="BodyText"/>
      </w:pPr>
      <w:r>
        <w:rPr>
          <w:bCs/>
          <w:b/>
        </w:rPr>
        <w:t xml:space="preserve">Sort Code:</w:t>
      </w:r>
      <w:r>
        <w:t xml:space="preserve"> </w:t>
      </w:r>
      <w:r>
        <w:t xml:space="preserve">40-15-88</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HSBC 4015 8855 6677 88</w:t>
      </w:r>
    </w:p>
    <w:p>
      <w:pPr>
        <w:pStyle w:val="BodyText"/>
      </w:pPr>
      <w:r>
        <w:rPr>
          <w:bCs/>
          <w:b/>
        </w:rPr>
        <w:t xml:space="preserve">BIC/SWIFT:</w:t>
      </w:r>
      <w:r>
        <w:t xml:space="preserve"> </w:t>
      </w:r>
      <w:r>
        <w:t xml:space="preserve">HSBKGB22</w:t>
      </w:r>
    </w:p>
    <w:p>
      <w:pPr>
        <w:pStyle w:val="BodyText"/>
      </w:pPr>
      <w:r>
        <w:t xml:space="preserve">A late payment charge of 4% per annum above the Bank of England base rate will be applied to any outstanding balance after the due date, in accordance with the Late Payment of Commercial Debts (Interest) Act 1998 applicable in the United Kingdom.</w:t>
      </w:r>
    </w:p>
    <w:bookmarkEnd w:id="24"/>
    <w:bookmarkStart w:id="25" w:name="notes-additional-information"/>
    <w:p>
      <w:pPr>
        <w:pStyle w:val="Heading3"/>
      </w:pPr>
      <w:r>
        <w:t xml:space="preserve">Notes &amp; Additional Information</w:t>
      </w:r>
    </w:p>
    <w:p>
      <w:pPr>
        <w:pStyle w:val="FirstParagraph"/>
      </w:pPr>
      <w:r>
        <w:t xml:space="preserve">This Invoice covers all UX UI Designer professional services rendered by James Okafor of PixelCraft Design Studio for the period 1 April 2025 through 12 June 2025. All design work was commissioned under Contract Reference UXUI-BHM-2025-089, executed in Birmingham, United Kingdom.</w:t>
      </w:r>
    </w:p>
    <w:p>
      <w:pPr>
        <w:pStyle w:val="BodyText"/>
      </w:pPr>
      <w:r>
        <w:t xml:space="preserve">All intellectual property rights in the final deliverables, including but not limited to UI mockups, design system assets, prototype files, and research documentation, transfer to Meridian Digital Solutions Ltd upon full and final settlement of this Invoice. The UX UI Designer retains the right to display anonymised case-study excerpts in professional portfolios and industry publications within the United Kingdom and internationally, subject to a 30-day prior written notice to the client.</w:t>
      </w:r>
    </w:p>
    <w:p>
      <w:pPr>
        <w:pStyle w:val="BodyText"/>
      </w:pPr>
      <w:r>
        <w:t xml:space="preserve">Should you require a revised or corrected version of this Invoice, or wish to discuss any line item in detail, please contact the billing department at billing@pixelcraftdesign.co.uk or telephone +44 (0)121 456 7890 during business hours (Monday to Friday, 09:00–17:30 GMT, Birmingham, United Kingdom).</w:t>
      </w:r>
    </w:p>
    <w:p>
      <w:pPr>
        <w:pStyle w:val="BodyText"/>
      </w:pPr>
      <w:r>
        <w:t xml:space="preserve">Thank you for engaging PixelCraft Design Studio for your UX UI Designer requirements. We value our partnership with Meridian Digital Solutions and look forward to continuing our collaboration in Birmingham and beyond.</w:t>
      </w:r>
    </w:p>
    <w:bookmarkEnd w:id="25"/>
    <w:p>
      <w:pPr>
        <w:pStyle w:val="BodyText"/>
      </w:pPr>
      <w:r>
        <w:rPr>
          <w:bCs/>
          <w:b/>
        </w:rPr>
        <w:t xml:space="preserve">PixelCraft Design Studio Ltd</w:t>
      </w:r>
      <w:r>
        <w:t xml:space="preserve"> </w:t>
      </w:r>
      <w:r>
        <w:t xml:space="preserve">| Registered in England &amp; Wales No. 09876543 | VAT No. GB 123 4567 89</w:t>
      </w:r>
    </w:p>
    <w:p>
      <w:pPr>
        <w:pStyle w:val="BodyText"/>
      </w:pPr>
      <w:r>
        <w:t xml:space="preserve">142 Corporation Street, Birmingham, B4 7AT, United Kingdom</w:t>
      </w:r>
    </w:p>
    <w:p>
      <w:pPr>
        <w:pStyle w:val="BodyText"/>
      </w:pPr>
      <w:r>
        <w:t xml:space="preserve">This Invoice was generated electronically and is valid without a physical signature. For queries, reference Invoice No. PC-2025-0347.</w:t>
      </w:r>
    </w:p>
    <w:p>
      <w:pPr>
        <w:pStyle w:val="BodyText"/>
      </w:pPr>
      <w:r>
        <w:t xml:space="preserve">© 2025 PixelCraft Design Studio Ltd. All rights reserved. This document is the property of PixelCraft Design Studio and is issued in accordance with HM Revenue &amp; Customs invoicing requirements for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Kingdom Birmingham</dc:title>
  <dc:creator/>
  <dc:language>en-GB</dc:language>
  <cp:keywords/>
  <dcterms:created xsi:type="dcterms:W3CDTF">2026-10-10T07:36:17Z</dcterms:created>
  <dcterms:modified xsi:type="dcterms:W3CDTF">2026-10-10T07:36:17Z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