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pixelcraft-design-studio"/>
    <w:p>
      <w:pPr>
        <w:pStyle w:val="Heading1"/>
      </w:pPr>
      <w:r>
        <w:t xml:space="preserve">PixelCraft Design Studio</w:t>
      </w:r>
    </w:p>
    <w:p>
      <w:pPr>
        <w:pStyle w:val="FirstParagraph"/>
      </w:pPr>
      <w:r>
        <w:t xml:space="preserve">Professional UX UI Designer Services</w:t>
      </w:r>
    </w:p>
    <w:p>
      <w:pPr>
        <w:pStyle w:val="BodyText"/>
      </w:pPr>
      <w:r>
        <w:t xml:space="preserve">142 Amir Temur Avenue, Tashkent, 100084, Uzbekistan</w:t>
      </w:r>
    </w:p>
    <w:p>
      <w:pPr>
        <w:pStyle w:val="BodyText"/>
      </w:pPr>
      <w:r>
        <w:t xml:space="preserve">Tel: +998 (71) 200-45-67 | Email: billing@pixelcraft.uz</w:t>
      </w:r>
    </w:p>
    <w:p>
      <w:pPr>
        <w:pStyle w:val="BodyText"/>
      </w:pPr>
      <w:r>
        <w:t xml:space="preserve">VAT Registration: 201845678 | License: UZ-UX-2023-0042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PC-2025-00847</w:t>
      </w:r>
      <w:r>
        <w:t xml:space="preserve"> </w:t>
      </w:r>
      <w:r>
        <w:rPr>
          <w:bCs/>
          <w:b/>
        </w:rPr>
        <w:t xml:space="preserve">Issue Date:</w:t>
      </w:r>
      <w:r>
        <w:t xml:space="preserve"> </w:t>
      </w:r>
      <w:r>
        <w:t xml:space="preserve">15 June 2025</w:t>
      </w:r>
      <w:r>
        <w:t xml:space="preserve"> </w:t>
      </w:r>
      <w:r>
        <w:rPr>
          <w:bCs/>
          <w:b/>
        </w:rPr>
        <w:t xml:space="preserve">Due Date:</w:t>
      </w:r>
      <w:r>
        <w:t xml:space="preserve"> </w:t>
      </w:r>
      <w:r>
        <w:t xml:space="preserve">30 June 2025</w:t>
      </w:r>
      <w:r>
        <w:t xml:space="preserve"> </w:t>
      </w:r>
      <w:r>
        <w:rPr>
          <w:bCs/>
          <w:b/>
        </w:rPr>
        <w:t xml:space="preserve">Project Ref:</w:t>
      </w:r>
      <w:r>
        <w:t xml:space="preserve"> </w:t>
      </w:r>
      <w:r>
        <w:t xml:space="preserve">UXUI-TK-2025-031</w:t>
      </w:r>
    </w:p>
    <w:bookmarkEnd w:id="21"/>
    <w:bookmarkStart w:id="22" w:name="billed-by-service-provider"/>
    <w:p>
      <w:pPr>
        <w:pStyle w:val="Heading3"/>
      </w:pPr>
      <w:r>
        <w:t xml:space="preserve">Billed By (Service Provider)</w:t>
      </w:r>
    </w:p>
    <w:p>
      <w:pPr>
        <w:pStyle w:val="FirstParagraph"/>
      </w:pPr>
      <w:r>
        <w:rPr>
          <w:bCs/>
          <w:b/>
        </w:rPr>
        <w:t xml:space="preserve">PixelCraft Design Studio</w:t>
      </w:r>
    </w:p>
    <w:p>
      <w:pPr>
        <w:pStyle w:val="BodyText"/>
      </w:pPr>
      <w:r>
        <w:t xml:space="preserve">142 Amir Temur Avenue</w:t>
      </w:r>
    </w:p>
    <w:p>
      <w:pPr>
        <w:pStyle w:val="BodyText"/>
      </w:pPr>
      <w:r>
        <w:t xml:space="preserve">Tashkent, 100084, Uzbekistan</w:t>
      </w:r>
    </w:p>
    <w:p>
      <w:pPr>
        <w:pStyle w:val="BodyText"/>
      </w:pPr>
      <w:r>
        <w:t xml:space="preserve">Tax ID: 201845678</w:t>
      </w:r>
    </w:p>
    <w:p>
      <w:pPr>
        <w:pStyle w:val="BodyText"/>
      </w:pPr>
      <w:r>
        <w:t xml:space="preserve">Bank: Tashkent City Bank</w:t>
      </w:r>
    </w:p>
    <w:p>
      <w:pPr>
        <w:pStyle w:val="BodyText"/>
      </w:pPr>
      <w:r>
        <w:t xml:space="preserve">Account: UZ00 TCBK 9876 5432 1001</w:t>
      </w:r>
    </w:p>
    <w:p>
      <w:pPr>
        <w:pStyle w:val="BodyText"/>
      </w:pPr>
      <w:r>
        <w:t xml:space="preserve">SWIFT: TCBKUZ2X</w:t>
      </w:r>
    </w:p>
    <w:bookmarkEnd w:id="22"/>
    <w:bookmarkStart w:id="23" w:name="billed-to-client"/>
    <w:p>
      <w:pPr>
        <w:pStyle w:val="Heading3"/>
      </w:pPr>
      <w:r>
        <w:t xml:space="preserve">Billed To (Client)</w:t>
      </w:r>
    </w:p>
    <w:p>
      <w:pPr>
        <w:pStyle w:val="FirstParagraph"/>
      </w:pPr>
      <w:r>
        <w:rPr>
          <w:bCs/>
          <w:b/>
        </w:rPr>
        <w:t xml:space="preserve">Navoi Digital Solutions LLC</w:t>
      </w:r>
    </w:p>
    <w:p>
      <w:pPr>
        <w:pStyle w:val="BodyText"/>
      </w:pPr>
      <w:r>
        <w:t xml:space="preserve">56 Bunyodkor Street, Office 312</w:t>
      </w:r>
    </w:p>
    <w:p>
      <w:pPr>
        <w:pStyle w:val="BodyText"/>
      </w:pPr>
      <w:r>
        <w:t xml:space="preserve">Tashkent, 100011, Uzbekistan</w:t>
      </w:r>
    </w:p>
    <w:p>
      <w:pPr>
        <w:pStyle w:val="BodyText"/>
      </w:pPr>
      <w:r>
        <w:t xml:space="preserve">Tax ID: 202198765</w:t>
      </w:r>
    </w:p>
    <w:p>
      <w:pPr>
        <w:pStyle w:val="BodyText"/>
      </w:pPr>
      <w:r>
        <w:t xml:space="preserve">Contact: Mr. Aziz Karimov</w:t>
      </w:r>
    </w:p>
    <w:p>
      <w:pPr>
        <w:pStyle w:val="BodyText"/>
      </w:pPr>
      <w:r>
        <w:t xml:space="preserve">Email: a.karimov@navoidigital.uz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UX UI Designer – User Research &amp; Persona Development for mobile banking application. Includes stakeholder interviews, competitive analysis, and user journey mapping conducted in Tashkent, Uzbekistan.</w:t>
            </w:r>
          </w:p>
        </w:tc>
        <w:tc>
          <w:tcPr/>
          <w:p>
            <w:pPr>
              <w:pStyle w:val="Compact"/>
              <w:jc w:val="left"/>
            </w:pPr>
            <w:r>
              <w:t xml:space="preserve">Research Report (PDF)</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UX UI Designer – Wireframing &amp; Information Architecture. Low-fidelity and mid-fidelity wireframes for 45+ screens covering onboarding, transaction flows, and profile management modules.</w:t>
            </w:r>
          </w:p>
        </w:tc>
        <w:tc>
          <w:tcPr/>
          <w:p>
            <w:pPr>
              <w:pStyle w:val="Compact"/>
              <w:jc w:val="left"/>
            </w:pPr>
            <w:r>
              <w:t xml:space="preserve">Figma File + PDF</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UX UI Designer – High-Fidelity Visual Design &amp; Design System. Complete UI kit with 200+ components, color palette, typography scale, and iconography aligned with Uzbekistan market aesthetics and accessibility standards.</w:t>
            </w:r>
          </w:p>
        </w:tc>
        <w:tc>
          <w:tcPr/>
          <w:p>
            <w:pPr>
              <w:pStyle w:val="Compact"/>
              <w:jc w:val="left"/>
            </w:pPr>
            <w:r>
              <w:t xml:space="preserve">Figma Design System</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4</w:t>
            </w:r>
          </w:p>
        </w:tc>
        <w:tc>
          <w:tcPr/>
          <w:p>
            <w:pPr>
              <w:pStyle w:val="Compact"/>
              <w:jc w:val="left"/>
            </w:pPr>
            <w:r>
              <w:t xml:space="preserve">UX UI Designer – Interactive Prototyping &amp; Usability Testing. Clickable prototype with 3 rounds of moderated usability testing with 15 participants recruited locally in Tashkent, Uzbekistan. Includes test scripts, observation notes, and recommendations.</w:t>
            </w:r>
          </w:p>
        </w:tc>
        <w:tc>
          <w:tcPr/>
          <w:p>
            <w:pPr>
              <w:pStyle w:val="Compact"/>
              <w:jc w:val="left"/>
            </w:pPr>
            <w:r>
              <w:t xml:space="preserve">Prototype + Test Report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UX UI Designer – Developer Handoff &amp; Design QA. Annotated specifications, asset export (SVG, PNG, PDF), design token documentation, and 2 weeks of post-launch design quality assurance support.</w:t>
            </w:r>
          </w:p>
        </w:tc>
        <w:tc>
          <w:tcPr/>
          <w:p>
            <w:pPr>
              <w:pStyle w:val="Compact"/>
              <w:jc w:val="left"/>
            </w:pPr>
            <w:r>
              <w:t xml:space="preserve">Handoff Package</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10,000,000</w:t>
            </w:r>
          </w:p>
        </w:tc>
      </w:tr>
      <w:tr>
        <w:tc>
          <w:tcPr/>
          <w:p>
            <w:pPr>
              <w:pStyle w:val="Compact"/>
              <w:jc w:val="left"/>
            </w:pPr>
            <w:r>
              <w:t xml:space="preserve">6</w:t>
            </w:r>
          </w:p>
        </w:tc>
        <w:tc>
          <w:tcPr/>
          <w:p>
            <w:pPr>
              <w:pStyle w:val="Compact"/>
              <w:jc w:val="left"/>
            </w:pPr>
            <w:r>
              <w:t xml:space="preserve">UX UI Designer – Brand Identity &amp; Marketing Collateral. Logo refinement, business card design, social media templates, and presentation deck for investor pitch in Tashkent, Uzbekistan.</w:t>
            </w:r>
          </w:p>
        </w:tc>
        <w:tc>
          <w:tcPr/>
          <w:p>
            <w:pPr>
              <w:pStyle w:val="Compact"/>
              <w:jc w:val="left"/>
            </w:pPr>
            <w:r>
              <w:t xml:space="preserve">Brand Package</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89,000,000 UZS</w:t>
            </w:r>
          </w:p>
        </w:tc>
      </w:tr>
      <w:tr>
        <w:tc>
          <w:tcPr/>
          <w:p>
            <w:pPr>
              <w:pStyle w:val="Compact"/>
              <w:jc w:val="left"/>
            </w:pPr>
            <w:r>
              <w:t xml:space="preserve">VAT (12% – Uzbekistan Standard Rate)</w:t>
            </w:r>
          </w:p>
        </w:tc>
        <w:tc>
          <w:tcPr/>
          <w:p>
            <w:pPr>
              <w:pStyle w:val="Compact"/>
              <w:jc w:val="right"/>
            </w:pPr>
            <w:r>
              <w:t xml:space="preserve">10,680,000 UZS</w:t>
            </w:r>
          </w:p>
        </w:tc>
      </w:tr>
      <w:tr>
        <w:tc>
          <w:tcPr/>
          <w:p>
            <w:pPr>
              <w:pStyle w:val="Compact"/>
              <w:jc w:val="left"/>
            </w:pPr>
            <w:r>
              <w:t xml:space="preserve">Discount (Early Payment – 5%)</w:t>
            </w:r>
          </w:p>
        </w:tc>
        <w:tc>
          <w:tcPr/>
          <w:p>
            <w:pPr>
              <w:pStyle w:val="Compact"/>
              <w:jc w:val="right"/>
            </w:pPr>
            <w:r>
              <w:t xml:space="preserve">-4,450,000 UZS</w:t>
            </w:r>
          </w:p>
        </w:tc>
      </w:tr>
      <w:tr>
        <w:tc>
          <w:tcPr/>
          <w:p>
            <w:pPr>
              <w:pStyle w:val="Compact"/>
              <w:jc w:val="left"/>
            </w:pPr>
            <w:r>
              <w:t xml:space="preserve">TOTAL DUE</w:t>
            </w:r>
          </w:p>
        </w:tc>
        <w:tc>
          <w:tcPr/>
          <w:p>
            <w:pPr>
              <w:pStyle w:val="Compact"/>
              <w:jc w:val="right"/>
            </w:pPr>
            <w:r>
              <w:t xml:space="preserve">95,230,000 UZS</w:t>
            </w:r>
          </w:p>
        </w:tc>
      </w:tr>
    </w:tbl>
    <w:p>
      <w:pPr>
        <w:pStyle w:val="BodyText"/>
      </w:pPr>
      <w:r>
        <w:t xml:space="preserve">All amounts are stated in Uzbek Som (UZS). Exchange rate reference: 1 USD ≈ 12,800 UZS (Central Bank of Uzbekistan, June 2025). Equivalent: approximately 7,439.84 USD.</w:t>
      </w:r>
    </w:p>
    <w:bookmarkStart w:id="24" w:name="payment-terms-conditions"/>
    <w:p>
      <w:pPr>
        <w:pStyle w:val="Heading3"/>
      </w:pPr>
      <w:r>
        <w:t xml:space="preserve">Payment Terms &amp; Conditions</w:t>
      </w:r>
    </w:p>
    <w:p>
      <w:pPr>
        <w:numPr>
          <w:ilvl w:val="0"/>
          <w:numId w:val="1001"/>
        </w:numPr>
        <w:pStyle w:val="Compact"/>
      </w:pPr>
      <w:r>
        <w:t xml:space="preserve">This Invoice is payable within 15 calendar days from the issue date (30 June 2025) via bank transfer to the account specified above.</w:t>
      </w:r>
    </w:p>
    <w:p>
      <w:pPr>
        <w:numPr>
          <w:ilvl w:val="0"/>
          <w:numId w:val="1001"/>
        </w:numPr>
        <w:pStyle w:val="Compact"/>
      </w:pPr>
      <w:r>
        <w:t xml:space="preserve">Payment must be made in Uzbek Som (UZS) to the designated account at Tashkent City Bank, Tashkent, Uzbekistan.</w:t>
      </w:r>
    </w:p>
    <w:p>
      <w:pPr>
        <w:numPr>
          <w:ilvl w:val="0"/>
          <w:numId w:val="1001"/>
        </w:numPr>
        <w:pStyle w:val="Compact"/>
      </w:pPr>
      <w:r>
        <w:t xml:space="preserve">A late payment penalty of 1.5% per month will be applied to any outstanding balance after the due date, in accordance with the Civil Code of the Republic of Uzbekistan.</w:t>
      </w:r>
    </w:p>
    <w:p>
      <w:pPr>
        <w:numPr>
          <w:ilvl w:val="0"/>
          <w:numId w:val="1001"/>
        </w:numPr>
        <w:pStyle w:val="Compact"/>
      </w:pPr>
      <w:r>
        <w:t xml:space="preserve">Partial payments are accepted; however, the full project scope will not be released until the total Invoice amount is settled in full.</w:t>
      </w:r>
    </w:p>
    <w:p>
      <w:pPr>
        <w:numPr>
          <w:ilvl w:val="0"/>
          <w:numId w:val="1001"/>
        </w:numPr>
        <w:pStyle w:val="Compact"/>
      </w:pPr>
      <w:r>
        <w:t xml:space="preserve">All services rendered by the UX UI Designer team are subject to the Master Service Agreement (MSA) dated 01 May 2025, executed in Tashkent, Uzbekistan.</w:t>
      </w:r>
    </w:p>
    <w:p>
      <w:pPr>
        <w:numPr>
          <w:ilvl w:val="0"/>
          <w:numId w:val="1001"/>
        </w:numPr>
        <w:pStyle w:val="Compact"/>
      </w:pPr>
      <w:r>
        <w:t xml:space="preserve">Disputes arising from this Invoice shall be resolved through arbitration at the Tashkent International Arbitration Centre.</w:t>
      </w:r>
    </w:p>
    <w:bookmarkEnd w:id="24"/>
    <w:bookmarkStart w:id="25" w:name="additional-notes-scope-clarification"/>
    <w:p>
      <w:pPr>
        <w:pStyle w:val="Heading3"/>
      </w:pPr>
      <w:r>
        <w:t xml:space="preserve">Additional Notes &amp; Scope Clarification</w:t>
      </w:r>
    </w:p>
    <w:p>
      <w:pPr>
        <w:pStyle w:val="FirstParagraph"/>
      </w:pPr>
      <w:r>
        <w:t xml:space="preserve">This Invoice covers the complete UX UI Designer engagement for the Navoi Digital Solutions mobile banking platform. All design deliverables have been reviewed and approved by the client's product team in Tashkent, Uzbekistan, as documented in the sign-off sheets attached to the project file.</w:t>
      </w:r>
    </w:p>
    <w:p>
      <w:pPr>
        <w:pStyle w:val="BodyText"/>
      </w:pPr>
      <w:r>
        <w:t xml:space="preserve">The UX UI Designer team, led by Senior Designer Dilnoza Rahimova, has completed all milestones within the agreed timeline. The design system and component library are fully documented and ready for integration by the client's development team.</w:t>
      </w:r>
    </w:p>
    <w:p>
      <w:pPr>
        <w:pStyle w:val="BodyText"/>
      </w:pPr>
      <w:r>
        <w:t xml:space="preserve">Post-delivery support (30 days) is included at no additional cost. Any scope changes or additional design iterations beyond the agreed deliverables will be invoiced separately at the standard UX UI Designer hourly rate of 450,000 UZS per hour.</w:t>
      </w:r>
    </w:p>
    <w:p>
      <w:pPr>
        <w:pStyle w:val="BodyText"/>
      </w:pPr>
      <w:r>
        <w:t xml:space="preserve">Please retain this Invoice for your accounting records. A digital copy has also been sent to your finance department via email. For any queries regarding this Invoice, please contact our billing team at billing@pixelcraft.uz or call +998 (71) 200-45-67, Monday through Friday, 09:00–18:00 (Tashkent time, UTC+5).</w:t>
      </w:r>
    </w:p>
    <w:bookmarkEnd w:id="25"/>
    <w:p>
      <w:pPr>
        <w:pStyle w:val="BodyText"/>
      </w:pPr>
      <w:r>
        <w:rPr>
          <w:bCs/>
          <w:b/>
        </w:rPr>
        <w:t xml:space="preserve">Authorized Signatory – PixelCraft Design Studio</w:t>
      </w:r>
    </w:p>
    <w:p>
      <w:pPr>
        <w:pStyle w:val="BodyText"/>
      </w:pPr>
      <w:r>
        <w:t xml:space="preserve">Dilnoza Rahimova</w:t>
      </w:r>
      <w:r>
        <w:br/>
      </w:r>
      <w:r>
        <w:t xml:space="preserve">Lead UX UI Designer &amp; Studio Director</w:t>
      </w:r>
      <w:r>
        <w:br/>
      </w:r>
      <w:r>
        <w:t xml:space="preserve">Date: 15 June 2025</w:t>
      </w:r>
    </w:p>
    <w:p>
      <w:pPr>
        <w:pStyle w:val="BodyText"/>
      </w:pPr>
      <w:r>
        <w:rPr>
          <w:bCs/>
          <w:b/>
        </w:rPr>
        <w:t xml:space="preserve">Client Acknowledgment – Navoi Digital Solutions LLC</w:t>
      </w:r>
    </w:p>
    <w:p>
      <w:pPr>
        <w:pStyle w:val="BodyText"/>
      </w:pPr>
      <w:r>
        <w:t xml:space="preserve">Aziz Karimov</w:t>
      </w:r>
      <w:r>
        <w:br/>
      </w:r>
      <w:r>
        <w:t xml:space="preserve">Chief Product Officer</w:t>
      </w:r>
      <w:r>
        <w:br/>
      </w:r>
      <w:r>
        <w:t xml:space="preserve">Date: _______________</w:t>
      </w:r>
    </w:p>
    <w:p>
      <w:pPr>
        <w:pStyle w:val="BodyText"/>
      </w:pPr>
      <w:r>
        <w:rPr>
          <w:bCs/>
          <w:b/>
        </w:rPr>
        <w:t xml:space="preserve">PixelCraft Design Studio</w:t>
      </w:r>
      <w:r>
        <w:t xml:space="preserve"> </w:t>
      </w:r>
      <w:r>
        <w:t xml:space="preserve">| 142 Amir Temur Avenue, Tashkent, 100084, Uzbekistan</w:t>
      </w:r>
    </w:p>
    <w:p>
      <w:pPr>
        <w:pStyle w:val="BodyText"/>
      </w:pPr>
      <w:r>
        <w:t xml:space="preserve">Registered in the Republic of Uzbekistan | License No. UZ-UX-2023-0042 | VAT Reg: 201845678</w:t>
      </w:r>
    </w:p>
    <w:p>
      <w:pPr>
        <w:pStyle w:val="BodyText"/>
      </w:pPr>
      <w:r>
        <w:t xml:space="preserve">This Invoice was generated electronically and is valid without a physical stamp in accordance with the Law of the Republic of Uzbekistan on Electronic Documents and Electronic Interactions.</w:t>
      </w:r>
    </w:p>
    <w:p>
      <w:pPr>
        <w:pStyle w:val="BodyText"/>
      </w:pPr>
      <w:r>
        <w:t xml:space="preserve">Thank you for choosing our UX UI Designer services in Tashkent, Uzbekistan. We look forward to continuing our partnership.</w:t>
      </w:r>
    </w:p>
    <w:p>
      <w:pPr>
        <w:pStyle w:val="BodyText"/>
      </w:pPr>
      <w:r>
        <w:t xml:space="preserve">Invoice PC-2025-00847 | Page 1 of 1 | Generated: 15/06/2025 14:32 (UTC+5)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Tashkent, Uzbekistan</dc:title>
  <dc:creator/>
  <dc:language>en</dc:language>
  <cp:keywords/>
  <dcterms:created xsi:type="dcterms:W3CDTF">2026-10-10T07:06:03Z</dcterms:created>
  <dcterms:modified xsi:type="dcterms:W3CDTF">2026-10-10T07:06:03Z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