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UX</w:t>
      </w:r>
      <w:r>
        <w:t xml:space="preserve"> </w:t>
      </w:r>
      <w:r>
        <w:t xml:space="preserve">UI</w:t>
      </w:r>
      <w:r>
        <w:t xml:space="preserve"> </w:t>
      </w:r>
      <w:r>
        <w:t xml:space="preserve">Designer</w:t>
      </w:r>
      <w:r>
        <w:t xml:space="preserve"> </w:t>
      </w:r>
      <w:r>
        <w:t xml:space="preserve">Services</w:t>
      </w:r>
      <w:r>
        <w:t xml:space="preserve"> </w:t>
      </w:r>
      <w:r>
        <w:t xml:space="preserve">-</w:t>
      </w:r>
      <w:r>
        <w:t xml:space="preserve"> </w:t>
      </w:r>
      <w:r>
        <w:t xml:space="preserve">Venezuela</w:t>
      </w:r>
      <w:r>
        <w:t xml:space="preserve"> </w:t>
      </w:r>
      <w:r>
        <w:t xml:space="preserve">Caracas</w:t>
      </w:r>
    </w:p>
    <w:bookmarkStart w:id="20" w:name="invoice"/>
    <w:p>
      <w:pPr>
        <w:pStyle w:val="Heading1"/>
      </w:pPr>
      <w:r>
        <w:t xml:space="preserve">INVOICE</w:t>
      </w:r>
    </w:p>
    <w:p>
      <w:pPr>
        <w:pStyle w:val="FirstParagraph"/>
      </w:pPr>
      <w:r>
        <w:t xml:space="preserve">Professional UX UI Designer Services — Venezuela Caracas</w:t>
      </w:r>
    </w:p>
    <w:p>
      <w:pPr>
        <w:pStyle w:val="BodyText"/>
      </w:pPr>
      <w:r>
        <w:t xml:space="preserve">Professional Services</w:t>
      </w:r>
    </w:p>
    <w:bookmarkEnd w:id="20"/>
    <w:bookmarkStart w:id="21" w:name="pixelcraft-design-studio"/>
    <w:p>
      <w:pPr>
        <w:pStyle w:val="Heading3"/>
      </w:pPr>
      <w:r>
        <w:t xml:space="preserve">PixelCraft Design Studio</w:t>
      </w:r>
    </w:p>
    <w:p>
      <w:pPr>
        <w:pStyle w:val="FirstParagraph"/>
      </w:pPr>
      <w:r>
        <w:t xml:space="preserve">Av. Francisco de Miranda, Torre Empresarial, Piso 12</w:t>
      </w:r>
    </w:p>
    <w:p>
      <w:pPr>
        <w:pStyle w:val="BodyText"/>
      </w:pPr>
      <w:r>
        <w:t xml:space="preserve">Chacao, Caracas 1060, Venezuela</w:t>
      </w:r>
    </w:p>
    <w:p>
      <w:pPr>
        <w:pStyle w:val="BodyText"/>
      </w:pPr>
      <w:r>
        <w:t xml:space="preserve">RIF: J-40285716-3</w:t>
      </w:r>
    </w:p>
    <w:p>
      <w:pPr>
        <w:pStyle w:val="BodyText"/>
      </w:pPr>
      <w:r>
        <w:t xml:space="preserve">Phone: +58 212-555-0147</w:t>
      </w:r>
    </w:p>
    <w:p>
      <w:pPr>
        <w:pStyle w:val="BodyText"/>
      </w:pPr>
      <w:r>
        <w:t xml:space="preserve">Email: billing@pixelcraftdesign.com.ve</w:t>
      </w:r>
    </w:p>
    <w:bookmarkEnd w:id="21"/>
    <w:bookmarkStart w:id="22" w:name="invoice-details"/>
    <w:p>
      <w:pPr>
        <w:pStyle w:val="Heading4"/>
      </w:pPr>
      <w:r>
        <w:t xml:space="preserve">Invoice Details</w:t>
      </w:r>
    </w:p>
    <w:p>
      <w:pPr>
        <w:pStyle w:val="FirstParagraph"/>
      </w:pPr>
      <w:r>
        <w:rPr>
          <w:bCs/>
          <w:b/>
        </w:rPr>
        <w:t xml:space="preserve">Invoice Number:</w:t>
      </w:r>
      <w:r>
        <w:t xml:space="preserve"> </w:t>
      </w:r>
      <w:r>
        <w:t xml:space="preserve">INV-2025-00847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bookmarkEnd w:id="22"/>
    <w:bookmarkStart w:id="23" w:name="billed-to"/>
    <w:p>
      <w:pPr>
        <w:pStyle w:val="Heading4"/>
      </w:pPr>
      <w:r>
        <w:t xml:space="preserve">Billed To</w:t>
      </w:r>
    </w:p>
    <w:p>
      <w:pPr>
        <w:pStyle w:val="FirstParagraph"/>
      </w:pPr>
      <w:r>
        <w:rPr>
          <w:bCs/>
          <w:b/>
        </w:rPr>
        <w:t xml:space="preserve">Corporación Digital Andina C.A.</w:t>
      </w:r>
    </w:p>
    <w:p>
      <w:pPr>
        <w:pStyle w:val="BodyText"/>
      </w:pPr>
      <w:r>
        <w:t xml:space="preserve">Av. Panteón, Edificio Corporativo, Piso 8</w:t>
      </w:r>
    </w:p>
    <w:p>
      <w:pPr>
        <w:pStyle w:val="BodyText"/>
      </w:pPr>
      <w:r>
        <w:t xml:space="preserve">El Rosal, Caracas 1080, Venezuela</w:t>
      </w:r>
    </w:p>
    <w:p>
      <w:pPr>
        <w:pStyle w:val="BodyText"/>
      </w:pPr>
      <w:r>
        <w:t xml:space="preserve">RIF: J-31567892-1</w:t>
      </w:r>
    </w:p>
    <w:p>
      <w:pPr>
        <w:pStyle w:val="BodyText"/>
      </w:pPr>
      <w:r>
        <w:t xml:space="preserve">Attn: Ing. María Fernanda Rodríguez</w:t>
      </w:r>
    </w:p>
    <w:p>
      <w:pPr>
        <w:pStyle w:val="BodyText"/>
      </w:pPr>
      <w:r>
        <w:t xml:space="preserve">Director of Digital Transformation</w:t>
      </w:r>
    </w:p>
    <w:bookmarkEnd w:id="23"/>
    <w:bookmarkStart w:id="24" w:name="service-provider"/>
    <w:p>
      <w:pPr>
        <w:pStyle w:val="Heading4"/>
      </w:pPr>
      <w:r>
        <w:t xml:space="preserve">Service Provider</w:t>
      </w:r>
    </w:p>
    <w:p>
      <w:pPr>
        <w:pStyle w:val="FirstParagraph"/>
      </w:pPr>
      <w:r>
        <w:rPr>
          <w:bCs/>
          <w:b/>
        </w:rPr>
        <w:t xml:space="preserve">UX UI Designer</w:t>
      </w:r>
    </w:p>
    <w:p>
      <w:pPr>
        <w:pStyle w:val="BodyText"/>
      </w:pPr>
      <w:r>
        <w:t xml:space="preserve">Carlos Alejandro Mendoza</w:t>
      </w:r>
    </w:p>
    <w:p>
      <w:pPr>
        <w:pStyle w:val="BodyText"/>
      </w:pPr>
      <w:r>
        <w:t xml:space="preserve">Lead UX UI Designer</w:t>
      </w:r>
    </w:p>
    <w:p>
      <w:pPr>
        <w:pStyle w:val="BodyText"/>
      </w:pPr>
      <w:r>
        <w:t xml:space="preserve">PixelCraft Design Studio</w:t>
      </w:r>
    </w:p>
    <w:p>
      <w:pPr>
        <w:pStyle w:val="BodyText"/>
      </w:pPr>
      <w:r>
        <w:t xml:space="preserve">Caracas, Venezuela</w:t>
      </w:r>
    </w:p>
    <w:p>
      <w:pPr>
        <w:pStyle w:val="BodyText"/>
      </w:pPr>
      <w:r>
        <w:t xml:space="preserve">Professional License: CND-2019-4471</w:t>
      </w:r>
    </w:p>
    <w:bookmarkEnd w:id="24"/>
    <w:bookmarkStart w:id="27" w:name="X951a806ff610a5d501e415a67dcb68868ce3397"/>
    <w:p>
      <w:pPr>
        <w:pStyle w:val="Heading3"/>
      </w:pPr>
      <w:r>
        <w:t xml:space="preserve">Description of UX UI Designer Services Rendered in Venezuela Caracas</w:t>
      </w:r>
    </w:p>
    <w:p>
      <w:pPr>
        <w:pStyle w:val="FirstParagraph"/>
      </w:pPr>
      <w:r>
        <w:t xml:space="preserve">This Invoice documents the professional UX UI Designer services provided by PixelCraft Design Studio, based in Venezuela Caracas, to Corporación Digital Andina C.A. for the comprehensive redesign of their enterprise digital platform. All UX UI Designer work was conducted in accordance with Venezuelan commercial regulations and professional design standards applicable in the Caracas metropolitan area.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Rate (USD)</w:t>
            </w:r>
          </w:p>
        </w:tc>
        <w:tc>
          <w:tcPr/>
          <w:p>
            <w:pPr>
              <w:pStyle w:val="Compact"/>
              <w:jc w:val="left"/>
            </w:pPr>
            <w:r>
              <w:t xml:space="preserve">Subtotal (USD)</w:t>
            </w:r>
          </w:p>
        </w:tc>
        <w:tc>
          <w:tcPr/>
          <w:p>
            <w:pPr>
              <w:pStyle w:val="Compact"/>
              <w:jc w:val="left"/>
            </w:pPr>
            <w:r>
              <w:t xml:space="preserve">Period</w:t>
            </w:r>
          </w:p>
        </w:tc>
      </w:tr>
      <w:tr>
        <w:tc>
          <w:tcPr/>
          <w:p>
            <w:pPr>
              <w:pStyle w:val="Compact"/>
              <w:jc w:val="left"/>
            </w:pPr>
            <w:r>
              <w:t xml:space="preserve">1</w:t>
            </w:r>
          </w:p>
        </w:tc>
        <w:tc>
          <w:tcPr/>
          <w:p>
            <w:pPr>
              <w:pStyle w:val="Compact"/>
              <w:jc w:val="left"/>
            </w:pPr>
            <w:r>
              <w:rPr>
                <w:bCs/>
                <w:b/>
              </w:rPr>
              <w:t xml:space="preserve">UX Research &amp; User Journey Mapping</w:t>
            </w:r>
            <w:r>
              <w:t xml:space="preserve"> </w:t>
            </w:r>
            <w:r>
              <w:t xml:space="preserve">— Comprehensive UX UI Designer research phase including stakeholder interviews, user persona development, competitive analysis, and end-to-end user journey mapping for the corporate portal. Conducted in Venezuela Caracas with local user testing sessions.</w:t>
            </w:r>
          </w:p>
        </w:tc>
        <w:tc>
          <w:tcPr/>
          <w:p>
            <w:pPr>
              <w:pStyle w:val="Compact"/>
              <w:jc w:val="left"/>
            </w:pPr>
            <w:r>
              <w:t xml:space="preserve">1</w:t>
            </w:r>
          </w:p>
        </w:tc>
        <w:tc>
          <w:tcPr/>
          <w:p>
            <w:pPr>
              <w:pStyle w:val="Compact"/>
              <w:jc w:val="left"/>
            </w:pPr>
            <w:r>
              <w:t xml:space="preserve">3,200.00</w:t>
            </w:r>
          </w:p>
        </w:tc>
        <w:tc>
          <w:tcPr/>
          <w:p>
            <w:pPr>
              <w:pStyle w:val="Compact"/>
              <w:jc w:val="left"/>
            </w:pPr>
            <w:r>
              <w:t xml:space="preserve">3,200.00</w:t>
            </w:r>
          </w:p>
        </w:tc>
        <w:tc>
          <w:tcPr/>
          <w:p>
            <w:pPr>
              <w:pStyle w:val="Compact"/>
              <w:jc w:val="left"/>
            </w:pPr>
            <w:r>
              <w:t xml:space="preserve">Mar 2025</w:t>
            </w:r>
          </w:p>
        </w:tc>
      </w:tr>
      <w:tr>
        <w:tc>
          <w:tcPr/>
          <w:p>
            <w:pPr>
              <w:pStyle w:val="Compact"/>
              <w:jc w:val="left"/>
            </w:pPr>
            <w:r>
              <w:t xml:space="preserve">2</w:t>
            </w:r>
          </w:p>
        </w:tc>
        <w:tc>
          <w:tcPr/>
          <w:p>
            <w:pPr>
              <w:pStyle w:val="Compact"/>
              <w:jc w:val="left"/>
            </w:pPr>
            <w:r>
              <w:rPr>
                <w:bCs/>
                <w:b/>
              </w:rPr>
              <w:t xml:space="preserve">UI Design System &amp; Component Library</w:t>
            </w:r>
            <w:r>
              <w:t xml:space="preserve"> </w:t>
            </w:r>
            <w:r>
              <w:t xml:space="preserve">— Development of a complete UX UI Designer design system including 120+ reusable interface components, typography scales, color palettes, spacing tokens, and interaction guidelines. Delivered as Figma files with full documentation for the development team in Caracas.</w:t>
            </w:r>
          </w:p>
        </w:tc>
        <w:tc>
          <w:tcPr/>
          <w:p>
            <w:pPr>
              <w:pStyle w:val="Compact"/>
              <w:jc w:val="left"/>
            </w:pPr>
            <w:r>
              <w:t xml:space="preserve">1</w:t>
            </w:r>
          </w:p>
        </w:tc>
        <w:tc>
          <w:tcPr/>
          <w:p>
            <w:pPr>
              <w:pStyle w:val="Compact"/>
              <w:jc w:val="left"/>
            </w:pPr>
            <w:r>
              <w:t xml:space="preserve">4,800.00</w:t>
            </w:r>
          </w:p>
        </w:tc>
        <w:tc>
          <w:tcPr/>
          <w:p>
            <w:pPr>
              <w:pStyle w:val="Compact"/>
              <w:jc w:val="left"/>
            </w:pPr>
            <w:r>
              <w:t xml:space="preserve">4,800.00</w:t>
            </w:r>
          </w:p>
        </w:tc>
        <w:tc>
          <w:tcPr/>
          <w:p>
            <w:pPr>
              <w:pStyle w:val="Compact"/>
              <w:jc w:val="left"/>
            </w:pPr>
            <w:r>
              <w:t xml:space="preserve">Apr 2025</w:t>
            </w:r>
          </w:p>
        </w:tc>
      </w:tr>
      <w:tr>
        <w:tc>
          <w:tcPr/>
          <w:p>
            <w:pPr>
              <w:pStyle w:val="Compact"/>
              <w:jc w:val="left"/>
            </w:pPr>
            <w:r>
              <w:t xml:space="preserve">3</w:t>
            </w:r>
          </w:p>
        </w:tc>
        <w:tc>
          <w:tcPr/>
          <w:p>
            <w:pPr>
              <w:pStyle w:val="Compact"/>
              <w:jc w:val="left"/>
            </w:pPr>
            <w:r>
              <w:rPr>
                <w:bCs/>
                <w:b/>
              </w:rPr>
              <w:t xml:space="preserve">Wireframing &amp; Interactive Prototyping</w:t>
            </w:r>
            <w:r>
              <w:t xml:space="preserve"> </w:t>
            </w:r>
            <w:r>
              <w:t xml:space="preserve">— UX UI Designer wireframe creation for 45+ screens, low-fidelity to high-fidelity prototyping, and interactive mockups for the mobile and desktop applications. Includes usability testing sessions with 15 participants in Venezuela Caracas.</w:t>
            </w:r>
          </w:p>
        </w:tc>
        <w:tc>
          <w:tcPr/>
          <w:p>
            <w:pPr>
              <w:pStyle w:val="Compact"/>
              <w:jc w:val="left"/>
            </w:pPr>
            <w:r>
              <w:t xml:space="preserve">1</w:t>
            </w:r>
          </w:p>
        </w:tc>
        <w:tc>
          <w:tcPr/>
          <w:p>
            <w:pPr>
              <w:pStyle w:val="Compact"/>
              <w:jc w:val="left"/>
            </w:pPr>
            <w:r>
              <w:t xml:space="preserve">3,600.00</w:t>
            </w:r>
          </w:p>
        </w:tc>
        <w:tc>
          <w:tcPr/>
          <w:p>
            <w:pPr>
              <w:pStyle w:val="Compact"/>
              <w:jc w:val="left"/>
            </w:pPr>
            <w:r>
              <w:t xml:space="preserve">3,600.00</w:t>
            </w:r>
          </w:p>
        </w:tc>
        <w:tc>
          <w:tcPr/>
          <w:p>
            <w:pPr>
              <w:pStyle w:val="Compact"/>
              <w:jc w:val="left"/>
            </w:pPr>
            <w:r>
              <w:t xml:space="preserve">Apr-May 2025</w:t>
            </w:r>
          </w:p>
        </w:tc>
      </w:tr>
      <w:tr>
        <w:tc>
          <w:tcPr/>
          <w:p>
            <w:pPr>
              <w:pStyle w:val="Compact"/>
              <w:jc w:val="left"/>
            </w:pPr>
            <w:r>
              <w:t xml:space="preserve">4</w:t>
            </w:r>
          </w:p>
        </w:tc>
        <w:tc>
          <w:tcPr/>
          <w:p>
            <w:pPr>
              <w:pStyle w:val="Compact"/>
              <w:jc w:val="left"/>
            </w:pPr>
            <w:r>
              <w:rPr>
                <w:bCs/>
                <w:b/>
              </w:rPr>
              <w:t xml:space="preserve">High-Fidelity UI Design &amp; Visual Development</w:t>
            </w:r>
            <w:r>
              <w:t xml:space="preserve"> </w:t>
            </w:r>
            <w:r>
              <w:t xml:space="preserve">— Final UX UI Designer visual design for all application screens, including responsive layouts for desktop, tablet, and mobile. Pixel-perfect UI design deliverables with developer-ready annotations and asset exports.</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c>
          <w:tcPr/>
          <w:p>
            <w:pPr>
              <w:pStyle w:val="Compact"/>
              <w:jc w:val="left"/>
            </w:pPr>
            <w:r>
              <w:t xml:space="preserve">May 2025</w:t>
            </w:r>
          </w:p>
        </w:tc>
      </w:tr>
      <w:tr>
        <w:tc>
          <w:tcPr/>
          <w:p>
            <w:pPr>
              <w:pStyle w:val="Compact"/>
              <w:jc w:val="left"/>
            </w:pPr>
            <w:r>
              <w:t xml:space="preserve">5</w:t>
            </w:r>
          </w:p>
        </w:tc>
        <w:tc>
          <w:tcPr/>
          <w:p>
            <w:pPr>
              <w:pStyle w:val="Compact"/>
              <w:jc w:val="left"/>
            </w:pPr>
            <w:r>
              <w:rPr>
                <w:bCs/>
                <w:b/>
              </w:rPr>
              <w:t xml:space="preserve">Usability Testing &amp; Iteration Cycles</w:t>
            </w:r>
            <w:r>
              <w:t xml:space="preserve"> </w:t>
            </w:r>
            <w:r>
              <w:t xml:space="preserve">— Three rounds of UX UI Designer-led usability testing with Venezuelan end-users in Caracas. Includes A/B testing of critical user flows, accessibility audits (WCAG 2.1 AA compliance), and iterative design refinements based on quantitative and qualitative feedback.</w:t>
            </w:r>
          </w:p>
        </w:tc>
        <w:tc>
          <w:tcPr/>
          <w:p>
            <w:pPr>
              <w:pStyle w:val="Compact"/>
              <w:jc w:val="left"/>
            </w:pPr>
            <w:r>
              <w:t xml:space="preserve">3</w:t>
            </w:r>
          </w:p>
        </w:tc>
        <w:tc>
          <w:tcPr/>
          <w:p>
            <w:pPr>
              <w:pStyle w:val="Compact"/>
              <w:jc w:val="left"/>
            </w:pPr>
            <w:r>
              <w:t xml:space="preserve">1,200.00</w:t>
            </w:r>
          </w:p>
        </w:tc>
        <w:tc>
          <w:tcPr/>
          <w:p>
            <w:pPr>
              <w:pStyle w:val="Compact"/>
              <w:jc w:val="left"/>
            </w:pPr>
            <w:r>
              <w:t xml:space="preserve">3,600.00</w:t>
            </w:r>
          </w:p>
        </w:tc>
        <w:tc>
          <w:tcPr/>
          <w:p>
            <w:pPr>
              <w:pStyle w:val="Compact"/>
              <w:jc w:val="left"/>
            </w:pPr>
            <w:r>
              <w:t xml:space="preserve">May-Jun 2025</w:t>
            </w:r>
          </w:p>
        </w:tc>
      </w:tr>
      <w:tr>
        <w:tc>
          <w:tcPr/>
          <w:p>
            <w:pPr>
              <w:pStyle w:val="Compact"/>
              <w:jc w:val="left"/>
            </w:pPr>
            <w:r>
              <w:t xml:space="preserve">6</w:t>
            </w:r>
          </w:p>
        </w:tc>
        <w:tc>
          <w:tcPr/>
          <w:p>
            <w:pPr>
              <w:pStyle w:val="Compact"/>
              <w:jc w:val="left"/>
            </w:pPr>
            <w:r>
              <w:rPr>
                <w:bCs/>
                <w:b/>
              </w:rPr>
              <w:t xml:space="preserve">Developer Handoff &amp; Implementation Support</w:t>
            </w:r>
            <w:r>
              <w:t xml:space="preserve"> </w:t>
            </w:r>
            <w:r>
              <w:t xml:space="preserve">— UX UI Designer collaboration with the front-end development team during the implementation phase. Includes design QA reviews, spacing and alignment verification, animation specifications, and two weeks of post-launch design support in Venezuela Caracas.</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Jun 2025</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$23,400.00</w:t>
            </w:r>
          </w:p>
        </w:tc>
      </w:tr>
      <w:tr>
        <w:tc>
          <w:tcPr/>
          <w:p>
            <w:pPr>
              <w:pStyle w:val="Compact"/>
              <w:jc w:val="left"/>
            </w:pPr>
            <w:r>
              <w:t xml:space="preserve">IVA (16% — Venezuelan Value Added Tax)</w:t>
            </w:r>
          </w:p>
        </w:tc>
        <w:tc>
          <w:tcPr/>
          <w:p>
            <w:pPr>
              <w:pStyle w:val="Compact"/>
              <w:jc w:val="left"/>
            </w:pPr>
            <w:r>
              <w:t xml:space="preserve">$3,744.00</w:t>
            </w:r>
          </w:p>
        </w:tc>
      </w:tr>
      <w:tr>
        <w:tc>
          <w:tcPr/>
          <w:p>
            <w:pPr>
              <w:pStyle w:val="Compact"/>
              <w:jc w:val="left"/>
            </w:pPr>
            <w:r>
              <w:t xml:space="preserve">Professional Services Surcharge (2%)</w:t>
            </w:r>
          </w:p>
        </w:tc>
        <w:tc>
          <w:tcPr/>
          <w:p>
            <w:pPr>
              <w:pStyle w:val="Compact"/>
              <w:jc w:val="left"/>
            </w:pPr>
            <w:r>
              <w:t xml:space="preserve">$468.00</w:t>
            </w:r>
          </w:p>
        </w:tc>
      </w:tr>
      <w:tr>
        <w:tc>
          <w:tcPr/>
          <w:p>
            <w:pPr>
              <w:pStyle w:val="Compact"/>
              <w:jc w:val="left"/>
            </w:pPr>
            <w:r>
              <w:t xml:space="preserve">Grand Total (USD)</w:t>
            </w:r>
          </w:p>
        </w:tc>
        <w:tc>
          <w:tcPr/>
          <w:p>
            <w:pPr>
              <w:pStyle w:val="Compact"/>
              <w:jc w:val="left"/>
            </w:pPr>
            <w:r>
              <w:t xml:space="preserve">$27,612.00</w:t>
            </w:r>
          </w:p>
        </w:tc>
      </w:tr>
      <w:tr>
        <w:tc>
          <w:tcPr/>
          <w:p>
            <w:pPr>
              <w:pStyle w:val="Compact"/>
              <w:jc w:val="left"/>
            </w:pPr>
            <w:r>
              <w:t xml:space="preserve">Grand Total (VES) — BCV Rate</w:t>
            </w:r>
          </w:p>
        </w:tc>
        <w:tc>
          <w:tcPr/>
          <w:p>
            <w:pPr>
              <w:pStyle w:val="Compact"/>
              <w:jc w:val="left"/>
            </w:pPr>
            <w:r>
              <w:t xml:space="preserve">Bs. 1,051,656.00</w:t>
            </w:r>
          </w:p>
        </w:tc>
      </w:tr>
    </w:tbl>
    <w:bookmarkStart w:id="25" w:name="payment-instructions-venezuela-caracas"/>
    <w:p>
      <w:pPr>
        <w:pStyle w:val="Heading4"/>
      </w:pPr>
      <w:r>
        <w:t xml:space="preserve">Payment Instructions — Venezuela Caracas</w:t>
      </w:r>
    </w:p>
    <w:p>
      <w:pPr>
        <w:pStyle w:val="FirstParagraph"/>
      </w:pPr>
      <w:r>
        <w:rPr>
          <w:bCs/>
          <w:b/>
        </w:rPr>
        <w:t xml:space="preserve">Bank:</w:t>
      </w:r>
      <w:r>
        <w:t xml:space="preserve"> </w:t>
      </w:r>
      <w:r>
        <w:t xml:space="preserve">Banco Mercantil, S.A. — Caracas Branch</w:t>
      </w:r>
    </w:p>
    <w:p>
      <w:pPr>
        <w:pStyle w:val="BodyText"/>
      </w:pPr>
      <w:r>
        <w:rPr>
          <w:bCs/>
          <w:b/>
        </w:rPr>
        <w:t xml:space="preserve">Account Name:</w:t>
      </w:r>
      <w:r>
        <w:t xml:space="preserve"> </w:t>
      </w:r>
      <w:r>
        <w:t xml:space="preserve">PixelCraft Design Studio C.A.</w:t>
      </w:r>
    </w:p>
    <w:p>
      <w:pPr>
        <w:pStyle w:val="BodyText"/>
      </w:pPr>
      <w:r>
        <w:rPr>
          <w:bCs/>
          <w:b/>
        </w:rPr>
        <w:t xml:space="preserve">Account Number (USD):</w:t>
      </w:r>
      <w:r>
        <w:t xml:space="preserve"> </w:t>
      </w:r>
      <w:r>
        <w:t xml:space="preserve">0105-0456-78-0012345678</w:t>
      </w:r>
    </w:p>
    <w:p>
      <w:pPr>
        <w:pStyle w:val="BodyText"/>
      </w:pPr>
      <w:r>
        <w:rPr>
          <w:bCs/>
          <w:b/>
        </w:rPr>
        <w:t xml:space="preserve">IBAN:</w:t>
      </w:r>
      <w:r>
        <w:t xml:space="preserve"> </w:t>
      </w:r>
      <w:r>
        <w:t xml:space="preserve">VE0101050045780012345678</w:t>
      </w:r>
    </w:p>
    <w:p>
      <w:pPr>
        <w:pStyle w:val="BodyText"/>
      </w:pPr>
      <w:r>
        <w:rPr>
          <w:bCs/>
          <w:b/>
        </w:rPr>
        <w:t xml:space="preserve">SWIFT Code:</w:t>
      </w:r>
      <w:r>
        <w:t xml:space="preserve"> </w:t>
      </w:r>
      <w:r>
        <w:t xml:space="preserve">BCMCVCVX</w:t>
      </w:r>
    </w:p>
    <w:p>
      <w:pPr>
        <w:pStyle w:val="BodyText"/>
      </w:pPr>
      <w:r>
        <w:rPr>
          <w:bCs/>
          <w:b/>
        </w:rPr>
        <w:t xml:space="preserve">Reference:</w:t>
      </w:r>
      <w:r>
        <w:t xml:space="preserve"> </w:t>
      </w:r>
      <w:r>
        <w:t xml:space="preserve">INV-2025-00847 — UX UI Designer Services</w:t>
      </w:r>
    </w:p>
    <w:p>
      <w:pPr>
        <w:pStyle w:val="BodyText"/>
      </w:pPr>
      <w:r>
        <w:rPr>
          <w:iCs/>
          <w:i/>
        </w:rPr>
        <w:t xml:space="preserve">Payment is due within 30 calendar days from the issue date of this Invoice. Late payments will incur a 1.5% monthly interest charge as per Venezuelan commercial law (Código de Comercio). Please reference the Invoice number on all remittances.</w:t>
      </w:r>
    </w:p>
    <w:bookmarkEnd w:id="25"/>
    <w:bookmarkStart w:id="26" w:name="important-notes-regarding-this-invoice"/>
    <w:p>
      <w:pPr>
        <w:pStyle w:val="Heading4"/>
      </w:pPr>
      <w:r>
        <w:t xml:space="preserve">Important Notes Regarding This Invoice</w:t>
      </w:r>
    </w:p>
    <w:p>
      <w:pPr>
        <w:pStyle w:val="FirstParagraph"/>
      </w:pPr>
      <w:r>
        <w:t xml:space="preserve">1. This Invoice represents the complete and final billing for all UX UI Designer services rendered by PixelCraft Design Studio in Venezuela Caracas during the period of March 2025 through June 2025. No additional charges will be applied beyond the amounts stated herein.</w:t>
      </w:r>
    </w:p>
    <w:p>
      <w:pPr>
        <w:pStyle w:val="BodyText"/>
      </w:pPr>
      <w:r>
        <w:t xml:space="preserve">2. All UX UI Designer deliverables, including Figma files, design system documentation, wireframes, prototypes, and high-fidelity UI designs, have been transferred to Corporación Digital Andina C.A. upon final acceptance. Intellectual property rights for the custom UX UI Designer work transfer to the client upon full payment of this Invoice.</w:t>
      </w:r>
    </w:p>
    <w:p>
      <w:pPr>
        <w:pStyle w:val="BodyText"/>
      </w:pPr>
      <w:r>
        <w:t xml:space="preserve">3. This Invoice is issued in compliance with the tax regulations of the Servicio Nacional Integrado de Administración Aduanera y Tributaria (SENIAT) of Venezuela. The applicable IVA rate of 16% has been applied as mandated for professional services rendered in Caracas, Venezuela.</w:t>
      </w:r>
    </w:p>
    <w:p>
      <w:pPr>
        <w:pStyle w:val="BodyText"/>
      </w:pPr>
      <w:r>
        <w:t xml:space="preserve">4. The UX UI Designer services described in this Invoice were performed in full compliance with the Venezuelan Professional Practice Act (Ley de Ejercicio Profesional) and all applicable design industry standards. The lead UX UI Designer, Carlos Alejandro Mendoza, holds a valid professional license issued by the Colegio de Diseñadores de Venezuela, Caracas chapter.</w:t>
      </w:r>
    </w:p>
    <w:p>
      <w:pPr>
        <w:pStyle w:val="BodyText"/>
      </w:pPr>
      <w:r>
        <w:t xml:space="preserve">5. Should the client require any clarification regarding the line items, service descriptions, or tax calculations on this Invoice, please contact our billing department in Venezuela Caracas at billing@pixelcraftdesign.com.ve or by phone at +58 212-555-0147, Monday through Friday, 9:00 AM to 5:00 PM (Venezuelan time, UTC-4).</w:t>
      </w:r>
    </w:p>
    <w:p>
      <w:pPr>
        <w:pStyle w:val="BodyText"/>
      </w:pPr>
      <w:r>
        <w:t xml:space="preserve">6. This Invoice is valid for a period of 90 days from the issue date. After this period, the amounts may be subject to recalculation based on the current Banco Central de Venezuela (BCV) exchange rate for the VES equivalent.</w:t>
      </w:r>
    </w:p>
    <w:bookmarkEnd w:id="26"/>
    <w:p>
      <w:pPr>
        <w:pStyle w:val="BodyText"/>
      </w:pPr>
      <w:r>
        <w:rPr>
          <w:bCs/>
          <w:b/>
        </w:rPr>
        <w:t xml:space="preserve">PixelCraft Design Studio C.A.</w:t>
      </w:r>
      <w:r>
        <w:t xml:space="preserve"> </w:t>
      </w:r>
      <w:r>
        <w:t xml:space="preserve">— Professional UX UI Designer Services in Venezuela Caracas</w:t>
      </w:r>
    </w:p>
    <w:p>
      <w:pPr>
        <w:pStyle w:val="BodyText"/>
      </w:pPr>
      <w:r>
        <w:t xml:space="preserve">Av. Francisco de Miranda, Torre Empresarial, Piso 12, Chacao, Caracas 1060, Venezuela</w:t>
      </w:r>
    </w:p>
    <w:p>
      <w:pPr>
        <w:pStyle w:val="BodyText"/>
      </w:pPr>
      <w:r>
        <w:t xml:space="preserve">RIF: J-40285716-3 | SENIAT Registration: 010120190045678</w:t>
      </w:r>
    </w:p>
    <w:p>
      <w:pPr>
        <w:pStyle w:val="BodyText"/>
      </w:pPr>
      <w:r>
        <w:t xml:space="preserve">This Invoice was generated electronically and is valid without a physical signature in accordance with Venezuelan digital document regulations (Ley de Documentos Electrónicos). Invoice INV-2025-00847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UX UI Designer Services - Venezuela Caracas</dc:title>
  <dc:creator/>
  <dc:language>en</dc:language>
  <cp:keywords/>
  <dcterms:created xsi:type="dcterms:W3CDTF">2026-10-10T07:05:54Z</dcterms:created>
  <dcterms:modified xsi:type="dcterms:W3CDTF">2026-10-10T07:05:54Z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