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number-vnm-hcm-2025-0472"/>
    <w:p>
      <w:pPr>
        <w:pStyle w:val="Heading3"/>
      </w:pPr>
      <w:r>
        <w:t xml:space="preserve">Invoice Number: VNM-HCM-2025-0472</w:t>
      </w:r>
    </w:p>
    <w:p>
      <w:pPr>
        <w:pStyle w:val="FirstParagraph"/>
      </w:pPr>
      <w:r>
        <w:t xml:space="preserve">Invoice Date: June 15, 2025</w:t>
      </w:r>
    </w:p>
    <w:p>
      <w:pPr>
        <w:pStyle w:val="BodyText"/>
      </w:pPr>
      <w:r>
        <w:t xml:space="preserve">Due Date: July 15, 2025</w:t>
      </w:r>
    </w:p>
    <w:p>
      <w:pPr>
        <w:pStyle w:val="BodyText"/>
      </w:pPr>
      <w:r>
        <w:t xml:space="preserve">Service Location: Vietnam Ho Chi Minh City</w:t>
      </w:r>
    </w:p>
    <w:p>
      <w:pPr>
        <w:pStyle w:val="BodyText"/>
      </w:pPr>
      <w:r>
        <w:t xml:space="preserve">Currency: VND (Vietnamese Dong)</w:t>
      </w:r>
    </w:p>
    <w:bookmarkEnd w:id="20"/>
    <w:bookmarkStart w:id="21" w:name="from-service-provider"/>
    <w:p>
      <w:pPr>
        <w:pStyle w:val="Heading4"/>
      </w:pPr>
      <w:r>
        <w:t xml:space="preserve">From (Service Provider)</w:t>
      </w:r>
    </w:p>
    <w:p>
      <w:pPr>
        <w:pStyle w:val="FirstParagraph"/>
      </w:pPr>
      <w:r>
        <w:rPr>
          <w:bCs/>
          <w:b/>
        </w:rPr>
        <w:t xml:space="preserve">Nguyen Minh Design Studio</w:t>
      </w:r>
    </w:p>
    <w:p>
      <w:pPr>
        <w:pStyle w:val="BodyText"/>
      </w:pPr>
      <w:r>
        <w:t xml:space="preserve">128 Le Duan Street, District 3</w:t>
      </w:r>
    </w:p>
    <w:p>
      <w:pPr>
        <w:pStyle w:val="BodyText"/>
      </w:pPr>
      <w:r>
        <w:t xml:space="preserve">Vietnam Ho Chi Minh City, 700000</w:t>
      </w:r>
    </w:p>
    <w:p>
      <w:pPr>
        <w:pStyle w:val="BodyText"/>
      </w:pPr>
      <w:r>
        <w:t xml:space="preserve">Tax Code: 0312345678</w:t>
      </w:r>
    </w:p>
    <w:p>
      <w:pPr>
        <w:pStyle w:val="BodyText"/>
      </w:pPr>
      <w:r>
        <w:t xml:space="preserve">Email: billing@nguyenminhdesign.vn</w:t>
      </w:r>
    </w:p>
    <w:p>
      <w:pPr>
        <w:pStyle w:val="BodyText"/>
      </w:pPr>
      <w:r>
        <w:t xml:space="preserve">Phone: +84 28 3822 4567</w:t>
      </w:r>
    </w:p>
    <w:bookmarkEnd w:id="21"/>
    <w:bookmarkStart w:id="22" w:name="bill-to-client"/>
    <w:p>
      <w:pPr>
        <w:pStyle w:val="Heading4"/>
      </w:pPr>
      <w:r>
        <w:t xml:space="preserve">Bill To (Client)</w:t>
      </w:r>
    </w:p>
    <w:p>
      <w:pPr>
        <w:pStyle w:val="FirstParagraph"/>
      </w:pPr>
      <w:r>
        <w:rPr>
          <w:bCs/>
          <w:b/>
        </w:rPr>
        <w:t xml:space="preserve">Saigon Digital Solutions Co., Ltd.</w:t>
      </w:r>
    </w:p>
    <w:p>
      <w:pPr>
        <w:pStyle w:val="BodyText"/>
      </w:pPr>
      <w:r>
        <w:t xml:space="preserve">45 Nguyen Hue Boulevard, District 1</w:t>
      </w:r>
    </w:p>
    <w:p>
      <w:pPr>
        <w:pStyle w:val="BodyText"/>
      </w:pPr>
      <w:r>
        <w:t xml:space="preserve">Vietnam Ho Chi Minh City, 700000</w:t>
      </w:r>
    </w:p>
    <w:p>
      <w:pPr>
        <w:pStyle w:val="BodyText"/>
      </w:pPr>
      <w:r>
        <w:t xml:space="preserve">Tax Code: 0309876543</w:t>
      </w:r>
    </w:p>
    <w:p>
      <w:pPr>
        <w:pStyle w:val="BodyText"/>
      </w:pPr>
      <w:r>
        <w:t xml:space="preserve">Attn: Mr. Tran Van An (Project Director)</w:t>
      </w:r>
    </w:p>
    <w:p>
      <w:pPr>
        <w:pStyle w:val="BodyText"/>
      </w:pPr>
      <w:r>
        <w:t xml:space="preserve">Email: finance@saigondigital.vn</w:t>
      </w:r>
    </w:p>
    <w:bookmarkEnd w:id="22"/>
    <w:p>
      <w:pPr>
        <w:pStyle w:val="BodyText"/>
      </w:pPr>
      <w:r>
        <w:t xml:space="preserve">Invoice Reference</w:t>
      </w:r>
    </w:p>
    <w:p>
      <w:pPr>
        <w:pStyle w:val="BodyText"/>
      </w:pPr>
      <w:r>
        <w:t xml:space="preserve">INV-HCM-UX-2025-0472</w:t>
      </w:r>
    </w:p>
    <w:p>
      <w:pPr>
        <w:pStyle w:val="BodyText"/>
      </w:pPr>
      <w:r>
        <w:t xml:space="preserve">Project Name</w:t>
      </w:r>
    </w:p>
    <w:p>
      <w:pPr>
        <w:pStyle w:val="BodyText"/>
      </w:pPr>
      <w:r>
        <w:t xml:space="preserve">E-Commerce Platform Redesign</w:t>
      </w:r>
    </w:p>
    <w:p>
      <w:pPr>
        <w:pStyle w:val="BodyText"/>
      </w:pPr>
      <w:r>
        <w:t xml:space="preserve">Service Period</w:t>
      </w:r>
    </w:p>
    <w:p>
      <w:pPr>
        <w:pStyle w:val="BodyText"/>
      </w:pPr>
      <w:r>
        <w:t xml:space="preserve">May 1 – June 14, 2025</w:t>
      </w:r>
    </w:p>
    <w:p>
      <w:pPr>
        <w:pStyle w:val="BodyText"/>
      </w:pPr>
      <w:r>
        <w:t xml:space="preserve">Service Location</w:t>
      </w:r>
    </w:p>
    <w:p>
      <w:pPr>
        <w:pStyle w:val="BodyText"/>
      </w:pPr>
      <w:r>
        <w:t xml:space="preserve">Vietnam Ho Chi Minh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Hours</w:t>
            </w:r>
          </w:p>
        </w:tc>
        <w:tc>
          <w:tcPr/>
          <w:p>
            <w:pPr>
              <w:pStyle w:val="Compact"/>
              <w:jc w:val="left"/>
            </w:pPr>
            <w:r>
              <w:t xml:space="preserve">Rate (VND/hr)</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User Research &amp; Usability Testing – Conducted in-depth interviews with 25 end-users in Vietnam Ho Chi Minh City to gather insights for the UX UI Designer workflow and interaction patterns.</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Wireframing &amp; Information Architecture – The UX UI Designer created low-fidelity wireframes for 18 key screens, establishing the navigation structure and content hierarchy for the e-commerce platform.</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High-Fidelity UI Design – The UX UI Designer delivered polished, pixel-perfect interface designs in Figma, including a complete design system with 120+ reusable components, color palettes, and typography guidelines tailored for the Vietnam Ho Chi Minh City market.</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Interactive Prototyping &amp; User Flows – Built clickable prototypes in Figma and InVision to simulate the full user journey, enabling stakeholder reviews and iterative feedback sessions held at the client office in Vietnam Ho Chi Minh City.</w:t>
            </w:r>
          </w:p>
        </w:tc>
        <w:tc>
          <w:tcPr/>
          <w:p>
            <w:pPr>
              <w:pStyle w:val="Compact"/>
              <w:jc w:val="left"/>
            </w:pPr>
            <w:r>
              <w:t xml:space="preserve">35</w:t>
            </w:r>
          </w:p>
        </w:tc>
        <w:tc>
          <w:tcPr/>
          <w:p>
            <w:pPr>
              <w:pStyle w:val="Compact"/>
              <w:jc w:val="left"/>
            </w:pPr>
            <w:r>
              <w:t xml:space="preserve">1,500,000</w:t>
            </w:r>
          </w:p>
        </w:tc>
        <w:tc>
          <w:tcPr/>
          <w:p>
            <w:pPr>
              <w:pStyle w:val="Compact"/>
              <w:jc w:val="left"/>
            </w:pPr>
            <w:r>
              <w:t xml:space="preserve">52,500,000</w:t>
            </w:r>
          </w:p>
        </w:tc>
      </w:tr>
      <w:tr>
        <w:tc>
          <w:tcPr/>
          <w:p>
            <w:pPr>
              <w:pStyle w:val="Compact"/>
              <w:jc w:val="left"/>
            </w:pPr>
            <w:r>
              <w:t xml:space="preserve">5</w:t>
            </w:r>
          </w:p>
        </w:tc>
        <w:tc>
          <w:tcPr/>
          <w:p>
            <w:pPr>
              <w:pStyle w:val="Compact"/>
              <w:jc w:val="left"/>
            </w:pPr>
            <w:r>
              <w:t xml:space="preserve">Design System Documentation &amp; Handoff – The UX UI Designer prepared comprehensive design specifications, annotated screens, and developer handoff documentation to ensure seamless implementation by the engineering team.</w:t>
            </w:r>
          </w:p>
        </w:tc>
        <w:tc>
          <w:tcPr/>
          <w:p>
            <w:pPr>
              <w:pStyle w:val="Compact"/>
              <w:jc w:val="left"/>
            </w:pPr>
            <w:r>
              <w:t xml:space="preserve">25</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6</w:t>
            </w:r>
          </w:p>
        </w:tc>
        <w:tc>
          <w:tcPr/>
          <w:p>
            <w:pPr>
              <w:pStyle w:val="Compact"/>
              <w:jc w:val="left"/>
            </w:pPr>
            <w:r>
              <w:t xml:space="preserve">Accessibility Audit &amp; Localization Review – Performed WCAG 2.1 AA compliance checks and Vietnamese language localization review of all UX UI Designer deliverables to ensure cultural relevance for users in Vietnam Ho Chi Minh City.</w:t>
            </w:r>
          </w:p>
        </w:tc>
        <w:tc>
          <w:tcPr/>
          <w:p>
            <w:pPr>
              <w:pStyle w:val="Compact"/>
              <w:jc w:val="left"/>
            </w:pPr>
            <w:r>
              <w:t xml:space="preserve">20</w:t>
            </w:r>
          </w:p>
        </w:tc>
        <w:tc>
          <w:tcPr/>
          <w:p>
            <w:pPr>
              <w:pStyle w:val="Compact"/>
              <w:jc w:val="left"/>
            </w:pPr>
            <w:r>
              <w:t xml:space="preserve">1,500,000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360,000,000 VND</w:t>
            </w:r>
          </w:p>
        </w:tc>
      </w:tr>
      <w:tr>
        <w:tc>
          <w:tcPr/>
          <w:p>
            <w:pPr>
              <w:pStyle w:val="Compact"/>
              <w:jc w:val="left"/>
            </w:pPr>
            <w:r>
              <w:t xml:space="preserve">VAT (10%)</w:t>
            </w:r>
          </w:p>
        </w:tc>
        <w:tc>
          <w:tcPr/>
          <w:p>
            <w:pPr>
              <w:pStyle w:val="Compact"/>
              <w:jc w:val="left"/>
            </w:pPr>
            <w:r>
              <w:t xml:space="preserve">36,000,000 VND</w:t>
            </w:r>
          </w:p>
        </w:tc>
      </w:tr>
      <w:tr>
        <w:tc>
          <w:tcPr/>
          <w:p>
            <w:pPr>
              <w:pStyle w:val="Compact"/>
              <w:jc w:val="left"/>
            </w:pPr>
            <w:r>
              <w:t xml:space="preserve">Discount (Early Payment – 5%)</w:t>
            </w:r>
          </w:p>
        </w:tc>
        <w:tc>
          <w:tcPr/>
          <w:p>
            <w:pPr>
              <w:pStyle w:val="Compact"/>
              <w:jc w:val="left"/>
            </w:pPr>
            <w:r>
              <w:t xml:space="preserve">-18,000,000 VND</w:t>
            </w:r>
          </w:p>
        </w:tc>
      </w:tr>
      <w:tr>
        <w:tc>
          <w:tcPr/>
          <w:p>
            <w:pPr>
              <w:pStyle w:val="Compact"/>
              <w:jc w:val="left"/>
            </w:pPr>
            <w:r>
              <w:t xml:space="preserve">Grand Total</w:t>
            </w:r>
          </w:p>
        </w:tc>
        <w:tc>
          <w:tcPr/>
          <w:p>
            <w:pPr>
              <w:pStyle w:val="Compact"/>
              <w:jc w:val="left"/>
            </w:pPr>
            <w:r>
              <w:t xml:space="preserve">378,000,000 VND</w:t>
            </w:r>
          </w:p>
        </w:tc>
      </w:tr>
    </w:tbl>
    <w:bookmarkStart w:id="23" w:name="payment-terms-instructions"/>
    <w:p>
      <w:pPr>
        <w:pStyle w:val="Heading4"/>
      </w:pPr>
      <w:r>
        <w:t xml:space="preserve">Payment Terms &amp; Instructions</w:t>
      </w:r>
    </w:p>
    <w:p>
      <w:pPr>
        <w:pStyle w:val="FirstParagraph"/>
      </w:pPr>
      <w:r>
        <w:t xml:space="preserve">This Invoice is payable within 30 days of the issue date via bank transfer to the account below. The UX UI Designer services rendered in Vietnam Ho Chi Minh City are subject to the standard payment terms outlined in the master service agreement dated April 20, 2025.</w:t>
      </w:r>
    </w:p>
    <w:p>
      <w:pPr>
        <w:pStyle w:val="BodyText"/>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Nguyen Minh Design Studio</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Number VNM-HCM-2025-0472 in the transfer memo.</w:t>
      </w:r>
    </w:p>
    <w:p>
      <w:pPr>
        <w:pStyle w:val="BodyText"/>
      </w:pPr>
      <w:r>
        <w:t xml:space="preserve">A late payment fee of 1.5% per month will be applied to any outstanding balance after the due date of July 15, 2025.</w:t>
      </w:r>
    </w:p>
    <w:bookmarkEnd w:id="23"/>
    <w:bookmarkStart w:id="24" w:name="notes-terms"/>
    <w:p>
      <w:pPr>
        <w:pStyle w:val="Heading4"/>
      </w:pPr>
      <w:r>
        <w:t xml:space="preserve">Notes &amp; Terms</w:t>
      </w:r>
    </w:p>
    <w:p>
      <w:pPr>
        <w:pStyle w:val="FirstParagraph"/>
      </w:pPr>
      <w:r>
        <w:t xml:space="preserve">1. This Invoice covers all UX UI Designer professional services delivered between May 1, 2025, and June 14, 2025, at the client's premises and the studio located in Vietnam Ho Chi Minh City.</w:t>
      </w:r>
    </w:p>
    <w:p>
      <w:pPr>
        <w:pStyle w:val="BodyText"/>
      </w:pPr>
      <w:r>
        <w:t xml:space="preserve">2. All design files, source documents, and intellectual property created by the UX UI Designer during this engagement will be transferred to the client upon full settlement of this Invoice.</w:t>
      </w:r>
    </w:p>
    <w:p>
      <w:pPr>
        <w:pStyle w:val="BodyText"/>
      </w:pPr>
      <w:r>
        <w:t xml:space="preserve">3. Any additional revisions beyond the agreed scope (3 rounds per deliverable) will be billed separately at the standard UX UI Designer hourly rate of 1,500,000 VND per hour.</w:t>
      </w:r>
    </w:p>
    <w:p>
      <w:pPr>
        <w:pStyle w:val="BodyText"/>
      </w:pPr>
      <w:r>
        <w:t xml:space="preserve">4. This Invoice is valid for 90 days from the issue date. After this period, a revised Invoice may be issued to reflect any applicable tax or regulatory changes in Vietnam Ho Chi Minh City.</w:t>
      </w:r>
    </w:p>
    <w:p>
      <w:pPr>
        <w:pStyle w:val="BodyText"/>
      </w:pPr>
      <w:r>
        <w:t xml:space="preserve">5. The client acknowledges receipt of all deliverables as listed in the attached Statement of Work (SOW) annexed to the master contract. The UX UI Designer confirms that all work complies with Vietnamese intellectual property law and industry standards.</w:t>
      </w:r>
    </w:p>
    <w:p>
      <w:pPr>
        <w:pStyle w:val="BodyText"/>
      </w:pPr>
      <w:r>
        <w:t xml:space="preserve">6. For any disputes regarding this Invoice, both parties agree to resolve matters through mediation in Vietnam Ho Chi Minh City before pursuing legal action.</w:t>
      </w:r>
    </w:p>
    <w:bookmarkEnd w:id="24"/>
    <w:p>
      <w:pPr>
        <w:pStyle w:val="BodyText"/>
      </w:pPr>
      <w:r>
        <w:rPr>
          <w:bCs/>
          <w:b/>
        </w:rPr>
        <w:t xml:space="preserve">Nguyen Minh Design Studio</w:t>
      </w:r>
      <w:r>
        <w:t xml:space="preserve"> </w:t>
      </w:r>
      <w:r>
        <w:t xml:space="preserve">| 128 Le Duan Street, District 3, Vietnam Ho Chi Minh City, 700000</w:t>
      </w:r>
    </w:p>
    <w:p>
      <w:pPr>
        <w:pStyle w:val="BodyText"/>
      </w:pPr>
      <w:r>
        <w:t xml:space="preserve">Tax Code: 0312345678 | Registration: Department of Planning and Investment, Ho Chi Minh City</w:t>
      </w:r>
    </w:p>
    <w:p>
      <w:pPr>
        <w:pStyle w:val="BodyText"/>
      </w:pPr>
      <w:r>
        <w:t xml:space="preserve">Thank you for your business. This Invoice was generated electronically and is valid without a physical signature. For questions regarding this Invoice or your UX UI Designer services, please contact our billing department at billing@nguyenminhdesign.vn or +84 28 3822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Vietnam Ho Chi Minh City</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