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veterinary-care-centre"/>
    <w:p>
      <w:pPr>
        <w:pStyle w:val="Heading1"/>
      </w:pPr>
      <w:r>
        <w:t xml:space="preserve">Melbourne Veterinary Care Centre</w:t>
      </w:r>
    </w:p>
    <w:p>
      <w:pPr>
        <w:pStyle w:val="FirstParagraph"/>
      </w:pPr>
      <w:r>
        <w:rPr>
          <w:bCs/>
          <w:b/>
        </w:rPr>
        <w:t xml:space="preserve">ABN:</w:t>
      </w:r>
      <w:r>
        <w:t xml:space="preserve"> </w:t>
      </w:r>
      <w:r>
        <w:t xml:space="preserve">48 215 673 901</w:t>
      </w:r>
    </w:p>
    <w:p>
      <w:pPr>
        <w:pStyle w:val="BodyText"/>
      </w:pPr>
      <w:r>
        <w:rPr>
          <w:bCs/>
          <w:b/>
        </w:rPr>
        <w:t xml:space="preserve">Address:</w:t>
      </w:r>
      <w:r>
        <w:t xml:space="preserve"> </w:t>
      </w:r>
      <w:r>
        <w:t xml:space="preserve">142 Collins Street, Melbourne VIC 3000, Australia</w:t>
      </w:r>
    </w:p>
    <w:p>
      <w:pPr>
        <w:pStyle w:val="BodyText"/>
      </w:pPr>
      <w:r>
        <w:rPr>
          <w:bCs/>
          <w:b/>
        </w:rPr>
        <w:t xml:space="preserve">Phone:</w:t>
      </w:r>
      <w:r>
        <w:t xml:space="preserve"> </w:t>
      </w:r>
      <w:r>
        <w:t xml:space="preserve">+61 3 9421 5678</w:t>
      </w:r>
    </w:p>
    <w:p>
      <w:pPr>
        <w:pStyle w:val="BodyText"/>
      </w:pPr>
      <w:r>
        <w:rPr>
          <w:bCs/>
          <w:b/>
        </w:rPr>
        <w:t xml:space="preserve">Email:</w:t>
      </w:r>
      <w:r>
        <w:t xml:space="preserve"> </w:t>
      </w:r>
      <w:r>
        <w:t xml:space="preserve">billing@melbournevetcare.com.au</w:t>
      </w:r>
    </w:p>
    <w:p>
      <w:pPr>
        <w:pStyle w:val="BodyText"/>
      </w:pPr>
      <w:r>
        <w:rPr>
          <w:bCs/>
          <w:b/>
        </w:rPr>
        <w:t xml:space="preserve">Website:</w:t>
      </w:r>
      <w:r>
        <w:t xml:space="preserve"> </w:t>
      </w:r>
      <w:r>
        <w:t xml:space="preserve">www.melbournevetcare.com.au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MLC-2025-04872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DUE IN 14 DAYS</w:t>
      </w:r>
    </w:p>
    <w:bookmarkEnd w:id="21"/>
    <w:p>
      <w:pPr>
        <w:pStyle w:val="BodyText"/>
      </w:pPr>
      <w:r>
        <w:t xml:space="preserve">Client &amp; Patient Details</w:t>
      </w:r>
    </w:p>
    <w:bookmarkStart w:id="22" w:name="billed-to-client"/>
    <w:p>
      <w:pPr>
        <w:pStyle w:val="Heading3"/>
      </w:pPr>
      <w:r>
        <w:t xml:space="preserve">Billed To (Client)</w:t>
      </w:r>
    </w:p>
    <w:p>
      <w:pPr>
        <w:pStyle w:val="FirstParagraph"/>
      </w:pPr>
      <w:r>
        <w:rPr>
          <w:bCs/>
          <w:b/>
        </w:rPr>
        <w:t xml:space="preserve">Name:</w:t>
      </w:r>
      <w:r>
        <w:t xml:space="preserve"> </w:t>
      </w:r>
      <w:r>
        <w:t xml:space="preserve">Mrs. Catherine Elizabeth Whitmore</w:t>
      </w:r>
    </w:p>
    <w:p>
      <w:pPr>
        <w:pStyle w:val="BodyText"/>
      </w:pPr>
      <w:r>
        <w:rPr>
          <w:bCs/>
          <w:b/>
        </w:rPr>
        <w:t xml:space="preserve">Address:</w:t>
      </w:r>
      <w:r>
        <w:t xml:space="preserve"> </w:t>
      </w:r>
      <w:r>
        <w:t xml:space="preserve">27 Albert Street, South Yarra VIC 3141, Melbourne, Australia</w:t>
      </w:r>
    </w:p>
    <w:p>
      <w:pPr>
        <w:pStyle w:val="BodyText"/>
      </w:pPr>
      <w:r>
        <w:rPr>
          <w:bCs/>
          <w:b/>
        </w:rPr>
        <w:t xml:space="preserve">Phone:</w:t>
      </w:r>
      <w:r>
        <w:t xml:space="preserve"> </w:t>
      </w:r>
      <w:r>
        <w:t xml:space="preserve">+61 412 887 345</w:t>
      </w:r>
    </w:p>
    <w:p>
      <w:pPr>
        <w:pStyle w:val="BodyText"/>
      </w:pPr>
      <w:r>
        <w:rPr>
          <w:bCs/>
          <w:b/>
        </w:rPr>
        <w:t xml:space="preserve">Email:</w:t>
      </w:r>
      <w:r>
        <w:t xml:space="preserve"> </w:t>
      </w:r>
      <w:r>
        <w:t xml:space="preserve">c.whitmore@email.com.au</w:t>
      </w:r>
    </w:p>
    <w:p>
      <w:pPr>
        <w:pStyle w:val="BodyText"/>
      </w:pPr>
      <w:r>
        <w:rPr>
          <w:bCs/>
          <w:b/>
        </w:rPr>
        <w:t xml:space="preserve">Client ID:</w:t>
      </w:r>
      <w:r>
        <w:t xml:space="preserve"> </w:t>
      </w:r>
      <w:r>
        <w:t xml:space="preserve">CLT-0092341</w:t>
      </w:r>
    </w:p>
    <w:bookmarkEnd w:id="22"/>
    <w:bookmarkStart w:id="23" w:name="patient-pet-details"/>
    <w:p>
      <w:pPr>
        <w:pStyle w:val="Heading3"/>
      </w:pPr>
      <w:r>
        <w:t xml:space="preserve">Patient (Pet) Details</w:t>
      </w:r>
    </w:p>
    <w:p>
      <w:pPr>
        <w:pStyle w:val="FirstParagraph"/>
      </w:pPr>
      <w:r>
        <w:rPr>
          <w:bCs/>
          <w:b/>
        </w:rPr>
        <w:t xml:space="preserve">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Australian Shepherd</w:t>
      </w:r>
    </w:p>
    <w:p>
      <w:pPr>
        <w:pStyle w:val="BodyText"/>
      </w:pPr>
      <w:r>
        <w:rPr>
          <w:bCs/>
          <w:b/>
        </w:rPr>
        <w:t xml:space="preserve">Age:</w:t>
      </w:r>
      <w:r>
        <w:t xml:space="preserve"> </w:t>
      </w:r>
      <w:r>
        <w:t xml:space="preserve">4 years, 2 months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900123456789012</w:t>
      </w:r>
    </w:p>
    <w:p>
      <w:pPr>
        <w:pStyle w:val="BodyText"/>
      </w:pPr>
      <w:r>
        <w:rPr>
          <w:bCs/>
          <w:b/>
        </w:rPr>
        <w:t xml:space="preserve">Patient ID:</w:t>
      </w:r>
      <w:r>
        <w:t xml:space="preserve"> </w:t>
      </w:r>
      <w:r>
        <w:t xml:space="preserve">PT-0045872</w:t>
      </w:r>
    </w:p>
    <w:bookmarkEnd w:id="23"/>
    <w:p>
      <w:pPr>
        <w:pStyle w:val="BodyText"/>
      </w:pPr>
      <w:r>
        <w:t xml:space="preserve">Veterinarian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Comprehensive Veterinary Consultation &amp; Physical Examination – Full-body assessment including auscultation, palpation, ophthalmic examination, and dental check performed by Dr. James O'Connor, Lead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Diagnostic Blood Panel – Complete Blood Count (CBC), Biochemistry Profile, and Urinalysis to assess renal, hepatic, and pancreatic function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Digital Radiography – Lateral and Ventrodorsal views of thorax and abdomen (2 views) for internal organ assessment</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04</w:t>
            </w:r>
          </w:p>
        </w:tc>
        <w:tc>
          <w:tcPr/>
          <w:p>
            <w:pPr>
              <w:pStyle w:val="Compact"/>
              <w:jc w:val="left"/>
            </w:pPr>
            <w:r>
              <w:t xml:space="preserve">Abdominal Ultrasound – Real-time sonographic examination of liver, spleen, kidneys, bladder, and intestinal tract by veterinary radiologist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Prescription Medication – Carprofen 75mg tablets (NSAID for anti-inflammatory and analgesic purposes), 30-day supply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$89.50</w:t>
            </w:r>
          </w:p>
        </w:tc>
        <w:tc>
          <w:tcPr/>
          <w:p>
            <w:pPr>
              <w:pStyle w:val="Compact"/>
              <w:jc w:val="left"/>
            </w:pPr>
            <w:r>
              <w:t xml:space="preserve">$89.50</w:t>
            </w:r>
          </w:p>
        </w:tc>
      </w:tr>
      <w:tr>
        <w:tc>
          <w:tcPr/>
          <w:p>
            <w:pPr>
              <w:pStyle w:val="Compact"/>
              <w:jc w:val="left"/>
            </w:pPr>
            <w:r>
              <w:t xml:space="preserve">06</w:t>
            </w:r>
          </w:p>
        </w:tc>
        <w:tc>
          <w:tcPr/>
          <w:p>
            <w:pPr>
              <w:pStyle w:val="Compact"/>
              <w:jc w:val="left"/>
            </w:pPr>
            <w:r>
              <w:t xml:space="preserve">Prescription Medication – Omeprazole 20mg capsules (Gastroprotective agent), 30-day supply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07</w:t>
            </w:r>
          </w:p>
        </w:tc>
        <w:tc>
          <w:tcPr/>
          <w:p>
            <w:pPr>
              <w:pStyle w:val="Compact"/>
              <w:jc w:val="left"/>
            </w:pPr>
            <w:r>
              <w:t xml:space="preserve">Subcutaneous Fluid Therapy – Lactated Ringer's Solution, 500ml administered intravenously for rehydration and electrolyte balance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Follow-up Veterinary Consultation – Post-treatment review, medication compliance check, and dietary counselling session</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Prescription Diet – Royal Canin Gastrointestinal Low Fat, 3kg bag (veterinarian-recommended therapeutic food)</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$112.00</w:t>
            </w:r>
          </w:p>
        </w:tc>
        <w:tc>
          <w:tcPr/>
          <w:p>
            <w:pPr>
              <w:pStyle w:val="Compact"/>
              <w:jc w:val="left"/>
            </w:pPr>
            <w:r>
              <w:t xml:space="preserve">$224.00</w:t>
            </w:r>
          </w:p>
        </w:tc>
      </w:tr>
      <w:tr>
        <w:tc>
          <w:tcPr/>
          <w:p>
            <w:pPr>
              <w:pStyle w:val="Compact"/>
              <w:jc w:val="left"/>
            </w:pPr>
            <w:r>
              <w:t xml:space="preserve">10</w:t>
            </w:r>
          </w:p>
        </w:tc>
        <w:tc>
          <w:tcPr/>
          <w:p>
            <w:pPr>
              <w:pStyle w:val="Compact"/>
              <w:jc w:val="left"/>
            </w:pPr>
            <w:r>
              <w:t xml:space="preserve">Waste Disposal &amp; Laboratory Consumables – Proper disposal of biological samples and use of diagnostic reagents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$1,520.50</w:t>
            </w:r>
          </w:p>
        </w:tc>
      </w:tr>
      <w:tr>
        <w:tc>
          <w:tcPr/>
          <w:p>
            <w:pPr>
              <w:pStyle w:val="Compact"/>
              <w:jc w:val="left"/>
            </w:pPr>
            <w:r>
              <w:t xml:space="preserve">GST @ 10% (AUD)</w:t>
            </w:r>
          </w:p>
        </w:tc>
        <w:tc>
          <w:tcPr/>
          <w:p>
            <w:pPr>
              <w:pStyle w:val="Compact"/>
              <w:jc w:val="left"/>
            </w:pPr>
            <w:r>
              <w:t xml:space="preserve">$152.05</w:t>
            </w:r>
          </w:p>
        </w:tc>
      </w:tr>
      <w:tr>
        <w:tc>
          <w:tcPr/>
          <w:p>
            <w:pPr>
              <w:pStyle w:val="Compact"/>
              <w:jc w:val="left"/>
            </w:pPr>
            <w:r>
              <w:t xml:space="preserve">Discount – Loyal Client (5%)</w:t>
            </w:r>
          </w:p>
        </w:tc>
        <w:tc>
          <w:tcPr/>
          <w:p>
            <w:pPr>
              <w:pStyle w:val="Compact"/>
              <w:jc w:val="left"/>
            </w:pPr>
            <w:r>
              <w:t xml:space="preserve">-$76.03</w:t>
            </w:r>
          </w:p>
        </w:tc>
      </w:tr>
      <w:tr>
        <w:tc>
          <w:tcPr/>
          <w:p>
            <w:pPr>
              <w:pStyle w:val="Compact"/>
              <w:jc w:val="left"/>
            </w:pPr>
            <w:r>
              <w:t xml:space="preserve">TOTAL AMOUNT DUE (AUD)</w:t>
            </w:r>
          </w:p>
        </w:tc>
        <w:tc>
          <w:tcPr/>
          <w:p>
            <w:pPr>
              <w:pStyle w:val="Compact"/>
              <w:jc w:val="left"/>
            </w:pPr>
            <w:r>
              <w:t xml:space="preserve">$1,596.52</w:t>
            </w:r>
          </w:p>
        </w:tc>
      </w:tr>
    </w:tbl>
    <w:bookmarkStart w:id="24"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14 calendar days</w:t>
      </w:r>
      <w:r>
        <w:t xml:space="preserve"> </w:t>
      </w:r>
      <w:r>
        <w:t xml:space="preserve">from the date of issue. Please note that this Veterinarian practice in Melbourne, Australia accepts the following payment methods:</w:t>
      </w:r>
    </w:p>
    <w:p>
      <w:pPr>
        <w:numPr>
          <w:ilvl w:val="0"/>
          <w:numId w:val="1001"/>
        </w:numPr>
        <w:pStyle w:val="Compact"/>
      </w:pPr>
      <w:r>
        <w:rPr>
          <w:bCs/>
          <w:b/>
        </w:rPr>
        <w:t xml:space="preserve">Bank Transfer (EFT):</w:t>
      </w:r>
      <w:r>
        <w:t xml:space="preserve"> </w:t>
      </w:r>
      <w:r>
        <w:t xml:space="preserve">BSB 063-100 | Account No: 1234 5678 | Account Name: Melbourne Veterinary Care Centre Pty Ltd</w:t>
      </w:r>
    </w:p>
    <w:p>
      <w:pPr>
        <w:numPr>
          <w:ilvl w:val="0"/>
          <w:numId w:val="1001"/>
        </w:numPr>
        <w:pStyle w:val="Compact"/>
      </w:pPr>
      <w:r>
        <w:rPr>
          <w:bCs/>
          <w:b/>
        </w:rPr>
        <w:t xml:space="preserve">Credit/Debit Card:</w:t>
      </w:r>
      <w:r>
        <w:t xml:space="preserve"> </w:t>
      </w:r>
      <w:r>
        <w:t xml:space="preserve">Visa, Mastercard, and American Express accepted at our Melbourne clinic or via secure online portal</w:t>
      </w:r>
    </w:p>
    <w:p>
      <w:pPr>
        <w:numPr>
          <w:ilvl w:val="0"/>
          <w:numId w:val="1001"/>
        </w:numPr>
        <w:pStyle w:val="Compact"/>
      </w:pPr>
      <w:r>
        <w:rPr>
          <w:bCs/>
          <w:b/>
        </w:rPr>
        <w:t xml:space="preserve">Online Payment:</w:t>
      </w:r>
      <w:r>
        <w:t xml:space="preserve"> </w:t>
      </w:r>
      <w:r>
        <w:t xml:space="preserve">www.melbournevetcare.com.au/pay-invoice (reference Invoice No: MLC-2025-04872)</w:t>
      </w:r>
    </w:p>
    <w:p>
      <w:pPr>
        <w:numPr>
          <w:ilvl w:val="0"/>
          <w:numId w:val="1001"/>
        </w:numPr>
        <w:pStyle w:val="Compact"/>
      </w:pPr>
      <w:r>
        <w:rPr>
          <w:bCs/>
          <w:b/>
        </w:rPr>
        <w:t xml:space="preserve">Cash or Cheque:</w:t>
      </w:r>
      <w:r>
        <w:t xml:space="preserve"> </w:t>
      </w:r>
      <w:r>
        <w:t xml:space="preserve">Acceptable at the front desk of our Collins Street, Melbourne location during business hours</w:t>
      </w:r>
    </w:p>
    <w:p>
      <w:pPr>
        <w:pStyle w:val="FirstParagraph"/>
      </w:pPr>
      <w:r>
        <w:rPr>
          <w:bCs/>
          <w:b/>
        </w:rPr>
        <w:t xml:space="preserve">Important:</w:t>
      </w:r>
      <w:r>
        <w:t xml:space="preserve"> </w:t>
      </w:r>
      <w:r>
        <w:t xml:space="preserve">A late payment fee of 2% per month will be applied to any outstanding balance after the due date. This Veterinarian practice reserves the right to withhold further treatment until all outstanding invoices are settled in full.</w:t>
      </w:r>
    </w:p>
    <w:bookmarkEnd w:id="24"/>
    <w:bookmarkStart w:id="25" w:name="veterinarians-notes-recommendations"/>
    <w:p>
      <w:pPr>
        <w:pStyle w:val="Heading3"/>
      </w:pPr>
      <w:r>
        <w:t xml:space="preserve">Veterinarian's Notes &amp; Recommendations</w:t>
      </w:r>
    </w:p>
    <w:p>
      <w:pPr>
        <w:pStyle w:val="FirstParagraph"/>
      </w:pPr>
      <w:r>
        <w:t xml:space="preserve">Dear Mrs. Whitmore, thank you for entrusting Biscuit's care to our veterinary team here in Melbourne, Australia. Following the comprehensive examination and diagnostic workup performed on 14 June 2025, our Veterinarian has identified mild gastroenteritis with early signs of hepatic stress. The prescribed treatment plan includes the anti-inflammatory and gastroprotective medications listed above, along with a strict therapeutic diet for the next six weeks.</w:t>
      </w:r>
    </w:p>
    <w:p>
      <w:pPr>
        <w:pStyle w:val="BodyText"/>
      </w:pPr>
      <w:r>
        <w:t xml:space="preserve">Please ensure Biscuit completes the full course of medication and attends the scheduled follow-up consultation on 21 June 2025 at 10:30 AM. A repeat blood panel will be conducted at that time to monitor recovery progress. Should you observe any worsening of symptoms, including persistent vomiting, lethargy, or loss of appetite, please contact our Melbourne clinic immediately at +61 3 9421 5678 or visit our emergency after-hours line.</w:t>
      </w:r>
    </w:p>
    <w:p>
      <w:pPr>
        <w:pStyle w:val="BodyText"/>
      </w:pPr>
      <w:r>
        <w:t xml:space="preserve">We recommend an annual wellness examination and updated vaccinations (C5, Leptospirosis, and Bordetella) no later than August 2025. Our Veterinarian team is available to discuss any concerns you may have regarding Biscuit's ongoing care.</w:t>
      </w:r>
    </w:p>
    <w:bookmarkEnd w:id="25"/>
    <w:bookmarkStart w:id="26" w:name="Xc76b93cbf91a01fc8d68fd1556273a8839af0db"/>
    <w:p>
      <w:pPr>
        <w:pStyle w:val="Heading3"/>
      </w:pPr>
      <w:r>
        <w:t xml:space="preserve">Terms &amp; Conditions – Melbourne Veterinary Care Centre, Australia</w:t>
      </w:r>
    </w:p>
    <w:p>
      <w:pPr>
        <w:pStyle w:val="FirstParagraph"/>
      </w:pPr>
      <w:r>
        <w:t xml:space="preserve">1. All prices are quoted in Australian Dollars (AUD) and include Goods and Services Tax (GST) at the current rate of 10% as mandated by the Australian Taxation Office.</w:t>
      </w:r>
    </w:p>
    <w:p>
      <w:pPr>
        <w:pStyle w:val="BodyText"/>
      </w:pPr>
      <w:r>
        <w:t xml:space="preserve">2. This invoice constitutes a formal request for payment for veterinary services rendered by Melbourne Veterinary Care Centre Pty Ltd, a registered Veterinarian practice operating in Melbourne, Victoria, Australia.</w:t>
      </w:r>
    </w:p>
    <w:p>
      <w:pPr>
        <w:pStyle w:val="BodyText"/>
      </w:pPr>
      <w:r>
        <w:t xml:space="preserve">3. All diagnostic results, radiographic images, and medical records referenced in this invoice are the intellectual property of this Veterinarian practice and may not be reproduced without written consent.</w:t>
      </w:r>
    </w:p>
    <w:p>
      <w:pPr>
        <w:pStyle w:val="BodyText"/>
      </w:pPr>
      <w:r>
        <w:t xml:space="preserve">4. Prescription medications dispensed under this invoice must be administered strictly in accordance with the Veterinarian's instructions. Any adverse reactions should be reported to the clinic within 24 hours.</w:t>
      </w:r>
    </w:p>
    <w:p>
      <w:pPr>
        <w:pStyle w:val="BodyText"/>
      </w:pPr>
      <w:r>
        <w:t xml:space="preserve">5. This practice complies with all regulations set forth by the Veterinary Board of Australia and the Australian Consumer Law. Clients are entitled to a full refund of any unused prescription medication returned within 7 days in original packaging.</w:t>
      </w:r>
    </w:p>
    <w:p>
      <w:pPr>
        <w:pStyle w:val="BodyText"/>
      </w:pPr>
      <w:r>
        <w:t xml:space="preserve">6. Disputes regarding this invoice should be directed to the Practice Manager at billing@melbournevetcare.com.au within 30 days of the invoice date. Unresolved disputes may be referred to the Victorian Small Business Commission.</w:t>
      </w:r>
    </w:p>
    <w:p>
      <w:pPr>
        <w:pStyle w:val="BodyText"/>
      </w:pPr>
      <w:r>
        <w:t xml:space="preserve">7. This Veterinarian practice in Melbourne, Australia is fully insured under Professional Indemnity Insurance (Policy No: VIC-PI-2025-88432) and Public Liability Insurance (Policy No: VIC-PL-2025-11207).</w:t>
      </w:r>
    </w:p>
    <w:bookmarkEnd w:id="26"/>
    <w:p>
      <w:pPr>
        <w:pStyle w:val="BodyText"/>
      </w:pPr>
      <w:r>
        <w:rPr>
          <w:bCs/>
          <w:b/>
        </w:rPr>
        <w:t xml:space="preserve">Melbourne Veterinary Care Centre Pty Ltd</w:t>
      </w:r>
      <w:r>
        <w:t xml:space="preserve"> </w:t>
      </w:r>
      <w:r>
        <w:t xml:space="preserve">| ABN 48 215 673 901 | RVP No: 1234567</w:t>
      </w:r>
    </w:p>
    <w:p>
      <w:pPr>
        <w:pStyle w:val="BodyText"/>
      </w:pPr>
      <w:r>
        <w:t xml:space="preserve">142 Collins Street, Melbourne VIC 3000, Australia | Phone: +61 3 9421 5678 | Fax: +61 3 9421 5679</w:t>
      </w:r>
    </w:p>
    <w:p>
      <w:pPr>
        <w:pStyle w:val="BodyText"/>
      </w:pPr>
      <w:r>
        <w:t xml:space="preserve">Registered with the Veterinary Board of Australia | Member of the Australian Veterinary Association (AVA)</w:t>
      </w:r>
    </w:p>
    <w:p>
      <w:pPr>
        <w:pStyle w:val="BodyText"/>
      </w:pPr>
      <w:r>
        <w:t xml:space="preserve">Thank you for choosing our Veterinarian practice in Melbourne, Australia. Your pet's health and wellbeing are our highest priority. We look forward to continuing to provide exceptional veterinary care to you and your beloved companion.</w:t>
      </w:r>
    </w:p>
    <w:p>
      <w:pPr>
        <w:pStyle w:val="BodyText"/>
      </w:pPr>
      <w:r>
        <w:t xml:space="preserve">This is a computer-generated invoice and does not require a signature. Invoice No: MLC-2025-04872 | Generated: 14/06/2025 16:42 AEST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Melbourne, Australia</dc:title>
  <dc:creator/>
  <dc:language>en-AU</dc:language>
  <cp:keywords/>
  <dcterms:created xsi:type="dcterms:W3CDTF">2026-10-10T04:33:40Z</dcterms:created>
  <dcterms:modified xsi:type="dcterms:W3CDTF">2026-10-10T04:33:40Z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