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Dhaka,</w:t>
      </w:r>
      <w:r>
        <w:t xml:space="preserve"> </w:t>
      </w:r>
      <w:r>
        <w:t xml:space="preserve">Bangladesh</w:t>
      </w:r>
    </w:p>
    <w:bookmarkStart w:id="20" w:name="dhaka-animal-care-veterinary-clinic"/>
    <w:p>
      <w:pPr>
        <w:pStyle w:val="Heading1"/>
      </w:pPr>
      <w:r>
        <w:t xml:space="preserve">Dhaka Animal Care &amp; Veterinary Clinic</w:t>
      </w:r>
    </w:p>
    <w:p>
      <w:pPr>
        <w:pStyle w:val="FirstParagraph"/>
      </w:pPr>
      <w:r>
        <w:rPr>
          <w:bCs/>
          <w:b/>
        </w:rPr>
        <w:t xml:space="preserve">Registered Veterinarian Practice</w:t>
      </w:r>
    </w:p>
    <w:p>
      <w:pPr>
        <w:pStyle w:val="BodyText"/>
      </w:pPr>
      <w:r>
        <w:t xml:space="preserve">House 42, Road 11, Banani, Dhaka 1213, Bangladesh</w:t>
      </w:r>
    </w:p>
    <w:p>
      <w:pPr>
        <w:pStyle w:val="BodyText"/>
      </w:pPr>
      <w:r>
        <w:t xml:space="preserve">Phone: +880-2-8812-3456 | Mobile: +880-1711-234567</w:t>
      </w:r>
    </w:p>
    <w:p>
      <w:pPr>
        <w:pStyle w:val="BodyText"/>
      </w:pPr>
      <w:r>
        <w:t xml:space="preserve">Email: info@dhakaveterinarian.com.bd</w:t>
      </w:r>
    </w:p>
    <w:p>
      <w:pPr>
        <w:pStyle w:val="BodyText"/>
      </w:pPr>
      <w:r>
        <w:t xml:space="preserve">License No.: BV-2019-04521 | VAT Reg: 001234567-0101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Pending</w:t>
      </w:r>
    </w:p>
    <w:bookmarkEnd w:id="21"/>
    <w:p>
      <w:pPr>
        <w:pStyle w:val="BodyText"/>
      </w:pPr>
      <w:r>
        <w:t xml:space="preserve">Billed To &amp; Patient Details</w:t>
      </w:r>
    </w:p>
    <w:bookmarkStart w:id="22" w:name="client-information"/>
    <w:p>
      <w:pPr>
        <w:pStyle w:val="Heading3"/>
      </w:pPr>
      <w:r>
        <w:t xml:space="preserve">Client Information</w:t>
      </w:r>
    </w:p>
    <w:p>
      <w:pPr>
        <w:pStyle w:val="FirstParagraph"/>
      </w:pPr>
      <w:r>
        <w:rPr>
          <w:bCs/>
          <w:b/>
        </w:rPr>
        <w:t xml:space="preserve">Name:</w:t>
      </w:r>
      <w:r>
        <w:t xml:space="preserve"> </w:t>
      </w:r>
      <w:r>
        <w:t xml:space="preserve">Md. Rahim Uddin</w:t>
      </w:r>
    </w:p>
    <w:p>
      <w:pPr>
        <w:pStyle w:val="BodyText"/>
      </w:pPr>
      <w:r>
        <w:rPr>
          <w:bCs/>
          <w:b/>
        </w:rPr>
        <w:t xml:space="preserve">Address:</w:t>
      </w:r>
      <w:r>
        <w:t xml:space="preserve"> </w:t>
      </w:r>
      <w:r>
        <w:t xml:space="preserve">Flat 7B, Green Valley Apartments, Dhanmondi, Dhaka 1205, Bangladesh</w:t>
      </w:r>
    </w:p>
    <w:p>
      <w:pPr>
        <w:pStyle w:val="BodyText"/>
      </w:pPr>
      <w:r>
        <w:rPr>
          <w:bCs/>
          <w:b/>
        </w:rPr>
        <w:t xml:space="preserve">Phone:</w:t>
      </w:r>
      <w:r>
        <w:t xml:space="preserve"> </w:t>
      </w:r>
      <w:r>
        <w:t xml:space="preserve">+880-1812-567890</w:t>
      </w:r>
    </w:p>
    <w:p>
      <w:pPr>
        <w:pStyle w:val="BodyText"/>
      </w:pPr>
      <w:r>
        <w:rPr>
          <w:bCs/>
          <w:b/>
        </w:rPr>
        <w:t xml:space="preserve">Email:</w:t>
      </w:r>
      <w:r>
        <w:t xml:space="preserve"> </w:t>
      </w:r>
      <w:r>
        <w:t xml:space="preserve">rahim.uddin@email.com</w:t>
      </w:r>
    </w:p>
    <w:p>
      <w:pPr>
        <w:pStyle w:val="BodyText"/>
      </w:pPr>
      <w:r>
        <w:rPr>
          <w:bCs/>
          <w:b/>
        </w:rPr>
        <w:t xml:space="preserve">NID No:</w:t>
      </w:r>
      <w:r>
        <w:t xml:space="preserve"> </w:t>
      </w:r>
      <w:r>
        <w:t xml:space="preserve">1987-1234-5678</w:t>
      </w:r>
    </w:p>
    <w:bookmarkEnd w:id="22"/>
    <w:bookmarkStart w:id="23" w:name="patient-pet-information"/>
    <w:p>
      <w:pPr>
        <w:pStyle w:val="Heading3"/>
      </w:pPr>
      <w:r>
        <w:t xml:space="preserve">Patient (Pet) Information</w:t>
      </w:r>
    </w:p>
    <w:p>
      <w:pPr>
        <w:pStyle w:val="FirstParagraph"/>
      </w:pPr>
      <w:r>
        <w:rPr>
          <w:bCs/>
          <w:b/>
        </w:rPr>
        <w:t xml:space="preserve">Pet Name:</w:t>
      </w:r>
      <w:r>
        <w:t xml:space="preserve"> </w:t>
      </w:r>
      <w:r>
        <w:t xml:space="preserve">Buddy</w:t>
      </w:r>
    </w:p>
    <w:p>
      <w:pPr>
        <w:pStyle w:val="BodyText"/>
      </w:pPr>
      <w:r>
        <w:rPr>
          <w:bCs/>
          <w:b/>
        </w:rPr>
        <w:t xml:space="preserve">Species:</w:t>
      </w:r>
      <w:r>
        <w:t xml:space="preserve"> </w:t>
      </w:r>
      <w:r>
        <w:t xml:space="preserve">Dog (Canis lupus familiaris)</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4 years</w:t>
      </w:r>
    </w:p>
    <w:p>
      <w:pPr>
        <w:pStyle w:val="BodyText"/>
      </w:pPr>
      <w:r>
        <w:rPr>
          <w:bCs/>
          <w:b/>
        </w:rPr>
        <w:t xml:space="preserve">Sex:</w:t>
      </w:r>
      <w:r>
        <w:t xml:space="preserve"> </w:t>
      </w:r>
      <w:r>
        <w:t xml:space="preserve">Male (Neutered)</w:t>
      </w:r>
    </w:p>
    <w:p>
      <w:pPr>
        <w:pStyle w:val="BodyText"/>
      </w:pPr>
      <w:r>
        <w:rPr>
          <w:bCs/>
          <w:b/>
        </w:rPr>
        <w:t xml:space="preserve">Weight:</w:t>
      </w:r>
      <w:r>
        <w:t xml:space="preserve"> </w:t>
      </w:r>
      <w:r>
        <w:t xml:space="preserve">32 kg</w:t>
      </w:r>
    </w:p>
    <w:p>
      <w:pPr>
        <w:pStyle w:val="BodyText"/>
      </w:pPr>
      <w:r>
        <w:rPr>
          <w:bCs/>
          <w:b/>
        </w:rPr>
        <w:t xml:space="preserve">Microchip ID:</w:t>
      </w:r>
      <w:r>
        <w:t xml:space="preserve"> </w:t>
      </w:r>
      <w:r>
        <w:t xml:space="preserve">985-112-334-5567</w:t>
      </w:r>
    </w:p>
    <w:bookmarkEnd w:id="23"/>
    <w:p>
      <w:pPr>
        <w:pStyle w:val="BodyText"/>
      </w:pPr>
      <w:r>
        <w:t xml:space="preserve">Veterinarian Services &amp; Itemized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Date of Service</w:t>
            </w:r>
          </w:p>
        </w:tc>
        <w:tc>
          <w:tcPr/>
          <w:p>
            <w:pPr>
              <w:pStyle w:val="Compact"/>
              <w:jc w:val="left"/>
            </w:pPr>
            <w:r>
              <w:t xml:space="preserve">Description of Veterinarian Service</w:t>
            </w:r>
          </w:p>
        </w:tc>
        <w:tc>
          <w:tcPr/>
          <w:p>
            <w:pPr>
              <w:pStyle w:val="Compact"/>
              <w:jc w:val="left"/>
            </w:pPr>
            <w:r>
              <w:t xml:space="preserve">Quantity</w:t>
            </w:r>
          </w:p>
        </w:tc>
        <w:tc>
          <w:tcPr/>
          <w:p>
            <w:pPr>
              <w:pStyle w:val="Compact"/>
              <w:jc w:val="left"/>
            </w:pPr>
            <w:r>
              <w:t xml:space="preserve">Unit Price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10 Jun 2025</w:t>
            </w:r>
          </w:p>
        </w:tc>
        <w:tc>
          <w:tcPr/>
          <w:p>
            <w:pPr>
              <w:pStyle w:val="Compact"/>
              <w:jc w:val="left"/>
            </w:pPr>
            <w:r>
              <w:t xml:space="preserve">Comprehensive veterinary examination and diagnostic consultation by Dr. Farhana Akter, Lead Veterinarian. Includes physical assessment, auscultation, and preliminary diagnosis of suspected hip dysplasia in the patient.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10 Jun 2025</w:t>
            </w:r>
          </w:p>
        </w:tc>
        <w:tc>
          <w:tcPr/>
          <w:p>
            <w:pPr>
              <w:pStyle w:val="Compact"/>
              <w:jc w:val="left"/>
            </w:pPr>
            <w:r>
              <w:t xml:space="preserve">Digital radiography (X-ray) of bilateral hip joints. Two views (lateral and ventrodorsal) performed at our in-house imaging facility in Banani, Dhaka. Film processing and radiologist interpretation included.</w:t>
            </w:r>
          </w:p>
        </w:tc>
        <w:tc>
          <w:tcPr/>
          <w:p>
            <w:pPr>
              <w:pStyle w:val="Compact"/>
              <w:jc w:val="left"/>
            </w:pPr>
            <w:r>
              <w:t xml:space="preserve">2</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3</w:t>
            </w:r>
          </w:p>
        </w:tc>
        <w:tc>
          <w:tcPr/>
          <w:p>
            <w:pPr>
              <w:pStyle w:val="Compact"/>
              <w:jc w:val="left"/>
            </w:pPr>
            <w:r>
              <w:t xml:space="preserve">11 Jun 2025</w:t>
            </w:r>
          </w:p>
        </w:tc>
        <w:tc>
          <w:tcPr/>
          <w:p>
            <w:pPr>
              <w:pStyle w:val="Compact"/>
              <w:jc w:val="left"/>
            </w:pPr>
            <w:r>
              <w:t xml:space="preserve">Complete blood count (CBC) and serum biochemistry panel. Veterinary laboratory analysis performed at our Dhaka-based diagnostic lab. Includes hematology, liver function tests, renal panel, and electrolyte assessment.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12 Jun 2025</w:t>
            </w:r>
          </w:p>
        </w:tc>
        <w:tc>
          <w:tcPr/>
          <w:p>
            <w:pPr>
              <w:pStyle w:val="Compact"/>
              <w:jc w:val="left"/>
            </w:pPr>
            <w:r>
              <w:t xml:space="preserve">Ultrasound examination of abdominal cavity and hip region. Performed by senior veterinary sonographer. Real-time imaging with printed reports and digital copies provided to the client.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13 Jun 2025</w:t>
            </w:r>
          </w:p>
        </w:tc>
        <w:tc>
          <w:tcPr/>
          <w:p>
            <w:pPr>
              <w:pStyle w:val="Compact"/>
              <w:jc w:val="left"/>
            </w:pPr>
            <w:r>
              <w:t xml:space="preserve">Prescribed medication: Carprofen 75mg tablets (anti-inflammatory) for 14-day course. Pharmaceutical supply from our licensed veterinary pharmacy in Dhaka. Includes detailed dosage instructions and side-effect monitoring guidelines.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13 Jun 2025</w:t>
            </w:r>
          </w:p>
        </w:tc>
        <w:tc>
          <w:tcPr/>
          <w:p>
            <w:pPr>
              <w:pStyle w:val="Compact"/>
              <w:jc w:val="left"/>
            </w:pPr>
            <w:r>
              <w:t xml:space="preserve">Prescribed medication: Gabapentin 300mg capsules for pain management, 10-day course. Veterinary-grade formulation sourced from approved Bangladeshi pharmaceutical distributors.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14 Jun 2025</w:t>
            </w:r>
          </w:p>
        </w:tc>
        <w:tc>
          <w:tcPr/>
          <w:p>
            <w:pPr>
              <w:pStyle w:val="Compact"/>
              <w:jc w:val="left"/>
            </w:pPr>
            <w:r>
              <w:t xml:space="preserve">Follow-up veterinary consultation and progress assessment. Review of radiographic findings, blood work results, and response to initial treatment protocol. Adjusted medication plan and physiotherapy recommendations provided.</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8</w:t>
            </w:r>
          </w:p>
        </w:tc>
        <w:tc>
          <w:tcPr/>
          <w:p>
            <w:pPr>
              <w:pStyle w:val="Compact"/>
              <w:jc w:val="left"/>
            </w:pPr>
            <w:r>
              <w:t xml:space="preserve">14 Jun 2025</w:t>
            </w:r>
          </w:p>
        </w:tc>
        <w:tc>
          <w:tcPr/>
          <w:p>
            <w:pPr>
              <w:pStyle w:val="Compact"/>
              <w:jc w:val="left"/>
            </w:pPr>
            <w:r>
              <w:t xml:space="preserve">Prescribed dietary supplement: Glucosamine-Chondroitin joint support formula (60 capsules). Recommended by the treating veterinarian for long-term joint health maintenance in large-breed dogs.</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9</w:t>
            </w:r>
          </w:p>
        </w:tc>
        <w:tc>
          <w:tcPr/>
          <w:p>
            <w:pPr>
              <w:pStyle w:val="Compact"/>
              <w:jc w:val="left"/>
            </w:pPr>
            <w:r>
              <w:t xml:space="preserve">15 Jun 2025</w:t>
            </w:r>
          </w:p>
        </w:tc>
        <w:tc>
          <w:tcPr/>
          <w:p>
            <w:pPr>
              <w:pStyle w:val="Compact"/>
              <w:jc w:val="left"/>
            </w:pPr>
            <w:r>
              <w:t xml:space="preserve">Home visit charge for post-treatment welfare check in Dhanmondi, Dhaka. Veterinarian conducted in-home assessment of Buddy's mobility, appetite, and general condition. Travel and time surcharge applicable per clinic policy.</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BDT 18,750.00</w:t>
            </w:r>
          </w:p>
        </w:tc>
      </w:tr>
      <w:tr>
        <w:tc>
          <w:tcPr/>
          <w:p>
            <w:pPr>
              <w:pStyle w:val="Compact"/>
              <w:jc w:val="left"/>
            </w:pPr>
            <w:r>
              <w:rPr>
                <w:bCs/>
                <w:b/>
              </w:rPr>
              <w:t xml:space="preserve">VAT (15%)</w:t>
            </w:r>
            <w:r>
              <w:t xml:space="preserve"> </w:t>
            </w:r>
            <w:r>
              <w:t xml:space="preserve">– Bangladesh Standard Rate</w:t>
            </w:r>
          </w:p>
        </w:tc>
        <w:tc>
          <w:tcPr/>
          <w:p>
            <w:pPr>
              <w:pStyle w:val="Compact"/>
              <w:jc w:val="left"/>
            </w:pPr>
            <w:r>
              <w:t xml:space="preserve">BDT 2,812.50</w:t>
            </w:r>
          </w:p>
        </w:tc>
      </w:tr>
      <w:tr>
        <w:tc>
          <w:tcPr/>
          <w:p>
            <w:pPr>
              <w:pStyle w:val="Compact"/>
              <w:jc w:val="left"/>
            </w:pPr>
            <w:r>
              <w:rPr>
                <w:bCs/>
                <w:b/>
              </w:rPr>
              <w:t xml:space="preserve">Service Tax (3%)</w:t>
            </w:r>
          </w:p>
        </w:tc>
        <w:tc>
          <w:tcPr/>
          <w:p>
            <w:pPr>
              <w:pStyle w:val="Compact"/>
              <w:jc w:val="left"/>
            </w:pPr>
            <w:r>
              <w:t xml:space="preserve">BDT 562.50</w:t>
            </w:r>
          </w:p>
        </w:tc>
      </w:tr>
      <w:tr>
        <w:tc>
          <w:tcPr/>
          <w:p>
            <w:pPr>
              <w:pStyle w:val="Compact"/>
              <w:jc w:val="left"/>
            </w:pPr>
            <w:r>
              <w:rPr>
                <w:bCs/>
                <w:b/>
              </w:rPr>
              <w:t xml:space="preserve">Discount (Loyalty Program – 5%)</w:t>
            </w:r>
          </w:p>
        </w:tc>
        <w:tc>
          <w:tcPr/>
          <w:p>
            <w:pPr>
              <w:pStyle w:val="Compact"/>
              <w:jc w:val="left"/>
            </w:pPr>
            <w:r>
              <w:t xml:space="preserve">-BDT 937.50</w:t>
            </w:r>
          </w:p>
        </w:tc>
      </w:tr>
      <w:tr>
        <w:tc>
          <w:tcPr/>
          <w:p>
            <w:pPr>
              <w:pStyle w:val="Compact"/>
              <w:jc w:val="left"/>
            </w:pPr>
            <w:r>
              <w:rPr>
                <w:bCs/>
                <w:b/>
              </w:rPr>
              <w:t xml:space="preserve">GRAND TOTAL DUE</w:t>
            </w:r>
          </w:p>
        </w:tc>
        <w:tc>
          <w:tcPr/>
          <w:p>
            <w:pPr>
              <w:pStyle w:val="Compact"/>
              <w:jc w:val="left"/>
            </w:pPr>
            <w:r>
              <w:rPr>
                <w:bCs/>
                <w:b/>
              </w:rPr>
              <w:t xml:space="preserve">BDT 21,187.50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days from the date of this Invoice (i.e., by 30 June 2025).</w:t>
      </w:r>
    </w:p>
    <w:p>
      <w:pPr>
        <w:pStyle w:val="BodyText"/>
      </w:pPr>
      <w:r>
        <w:rPr>
          <w:bCs/>
          <w:b/>
        </w:rPr>
        <w:t xml:space="preserve">Accepted Payment Methods:</w:t>
      </w:r>
      <w:r>
        <w:t xml:space="preserve"> </w:t>
      </w:r>
      <w:r>
        <w:t xml:space="preserve">BKash, Nagad, Rocket, Bank Transfer, Cash, or Credit/Debit Card (Visa, Mastercard).</w:t>
      </w:r>
    </w:p>
    <w:p>
      <w:pPr>
        <w:pStyle w:val="BodyText"/>
      </w:pPr>
      <w:r>
        <w:rPr>
          <w:bCs/>
          <w:b/>
        </w:rPr>
        <w:t xml:space="preserve">Bank Details:</w:t>
      </w:r>
      <w:r>
        <w:t xml:space="preserve"> </w:t>
      </w:r>
      <w:r>
        <w:t xml:space="preserve">Dhaka Bank PLC, Banani Branch, Dhaka. Account Name: Dhaka Animal Care &amp; Veterinary Clinic. Account No: 0012-3456-7890-1234. SWIFT: DBLDBDDH.</w:t>
      </w:r>
    </w:p>
    <w:p>
      <w:pPr>
        <w:pStyle w:val="BodyText"/>
      </w:pPr>
      <w:r>
        <w:rPr>
          <w:bCs/>
          <w:b/>
        </w:rPr>
        <w:t xml:space="preserve">Mobile Banking:</w:t>
      </w:r>
      <w:r>
        <w:t xml:space="preserve"> </w:t>
      </w:r>
      <w:r>
        <w:t xml:space="preserve">BKash/Nagad Merchant ID: 01711-234567 (Dhaka Veterinarian Clinic).</w:t>
      </w:r>
    </w:p>
    <w:p>
      <w:pPr>
        <w:pStyle w:val="BodyText"/>
      </w:pPr>
      <w:r>
        <w:rPr>
          <w:bCs/>
          <w:b/>
        </w:rPr>
        <w:t xml:space="preserve">Late Payment:</w:t>
      </w:r>
      <w:r>
        <w:t xml:space="preserve"> </w:t>
      </w:r>
      <w:r>
        <w:t xml:space="preserve">A penalty of 2% per month will be applied on overdue balances as per Bangladesh Consumer Protection Act guidelines.</w:t>
      </w:r>
    </w:p>
    <w:bookmarkEnd w:id="24"/>
    <w:bookmarkStart w:id="25" w:name="Xfe7612d2d89286f497c0d0fd8a50cdec08d8675"/>
    <w:p>
      <w:pPr>
        <w:pStyle w:val="Heading3"/>
      </w:pPr>
      <w:r>
        <w:t xml:space="preserve">Important Notes from the Treating Veterinarian</w:t>
      </w:r>
    </w:p>
    <w:p>
      <w:pPr>
        <w:pStyle w:val="FirstParagraph"/>
      </w:pPr>
      <w:r>
        <w:t xml:space="preserve">1. This Invoice covers all veterinary services rendered between 10 June 2025 and 15 June 2025 at our Dhaka, Bangladesh facility and during the authorized home visit.</w:t>
      </w:r>
    </w:p>
    <w:p>
      <w:pPr>
        <w:pStyle w:val="BodyText"/>
      </w:pPr>
      <w:r>
        <w:t xml:space="preserve">2. The patient Buddy has been diagnosed with Grade 2 bilateral hip dysplasia. A follow-up appointment is strongly recommended within 4 weeks for re-evaluation by the treating veterinarian.</w:t>
      </w:r>
    </w:p>
    <w:p>
      <w:pPr>
        <w:pStyle w:val="BodyText"/>
      </w:pPr>
      <w:r>
        <w:t xml:space="preserve">3. All prescribed medications must be administered strictly as directed. Do not discontinue the anti-inflammatory course without prior veterinary approval.</w:t>
      </w:r>
    </w:p>
    <w:p>
      <w:pPr>
        <w:pStyle w:val="BodyText"/>
      </w:pPr>
      <w:r>
        <w:t xml:space="preserve">4. Please retain this Invoice for your records. A duplicate copy may be requested from our front desk in Banani, Dhaka, by presenting the original Invoice number.</w:t>
      </w:r>
    </w:p>
    <w:p>
      <w:pPr>
        <w:pStyle w:val="BodyText"/>
      </w:pPr>
      <w:r>
        <w:t xml:space="preserve">5. This document is issued in compliance with the Bangladesh Veterinary Council regulations and the National Board of Revenue (NBR) invoicing standards.</w:t>
      </w:r>
    </w:p>
    <w:p>
      <w:pPr>
        <w:pStyle w:val="BodyText"/>
      </w:pPr>
      <w:r>
        <w:t xml:space="preserve">6. For any queries regarding this Invoice or the veterinary treatment provided, please contact our office at +880-2-8812-3456 during business hours (9:00 AM – 8:00 PM, Saturday to Thursday).</w:t>
      </w:r>
    </w:p>
    <w:bookmarkEnd w:id="25"/>
    <w:p>
      <w:pPr>
        <w:pStyle w:val="BodyText"/>
      </w:pPr>
      <w:r>
        <w:rPr>
          <w:bCs/>
          <w:b/>
        </w:rPr>
        <w:t xml:space="preserve">Dr. Farhana Akter, BVSc, MVM</w:t>
      </w:r>
    </w:p>
    <w:p>
      <w:pPr>
        <w:pStyle w:val="BodyText"/>
      </w:pPr>
      <w:r>
        <w:t xml:space="preserve">Lead Veterinarian &amp; Authorized Signatory</w:t>
      </w:r>
    </w:p>
    <w:p>
      <w:pPr>
        <w:pStyle w:val="BodyText"/>
      </w:pPr>
      <w:r>
        <w:t xml:space="preserve">Dhaka Animal Care &amp; Veterinary Clinic</w:t>
      </w:r>
    </w:p>
    <w:p>
      <w:pPr>
        <w:pStyle w:val="BodyText"/>
      </w:pPr>
      <w:r>
        <w:rPr>
          <w:bCs/>
          <w:b/>
        </w:rPr>
        <w:t xml:space="preserve">Client Acknowledgment</w:t>
      </w:r>
    </w:p>
    <w:p>
      <w:pPr>
        <w:pStyle w:val="BodyText"/>
      </w:pPr>
      <w:r>
        <w:t xml:space="preserve">Md. Rahim Uddin</w:t>
      </w:r>
    </w:p>
    <w:p>
      <w:pPr>
        <w:pStyle w:val="BodyText"/>
      </w:pPr>
      <w:r>
        <w:t xml:space="preserve">Date: _______________</w:t>
      </w:r>
    </w:p>
    <w:p>
      <w:pPr>
        <w:pStyle w:val="BodyText"/>
      </w:pPr>
      <w:r>
        <w:rPr>
          <w:bCs/>
          <w:b/>
        </w:rPr>
        <w:t xml:space="preserve">Dhaka Animal Care &amp; Veterinary Clinic</w:t>
      </w:r>
      <w:r>
        <w:t xml:space="preserve"> </w:t>
      </w:r>
      <w:r>
        <w:t xml:space="preserve">– A Registered Veterinarian Practice in Bangladesh Dhaka</w:t>
      </w:r>
    </w:p>
    <w:p>
      <w:pPr>
        <w:pStyle w:val="BodyText"/>
      </w:pPr>
      <w:r>
        <w:t xml:space="preserve">House 42, Road 11, Banani, Dhaka 1213, Bangladesh | Phone: +880-2-8812-3456 | Email: info@dhakaveterinarian.com.bd</w:t>
      </w:r>
    </w:p>
    <w:p>
      <w:pPr>
        <w:pStyle w:val="BodyText"/>
      </w:pPr>
      <w:r>
        <w:t xml:space="preserve">License No: BV-2019-04521 | VAT Registration: 001234567-0101 | Bangladesh Veterinary Council Member</w:t>
      </w:r>
    </w:p>
    <w:p>
      <w:pPr>
        <w:pStyle w:val="BodyText"/>
      </w:pPr>
      <w:r>
        <w:t xml:space="preserve">Thank you for trusting our Veterinarian team with the care of your beloved pet. We are committed to providing the highest standard of veterinary medicine in Bangladesh Dhaka and the surrounding regions.</w:t>
      </w:r>
    </w:p>
    <w:p>
      <w:pPr>
        <w:pStyle w:val="BodyText"/>
      </w:pPr>
      <w:r>
        <w:t xml:space="preserve">This is a computer-generated Invoice and does not require a physical stamp to be valid. Invoice No: INV-2025-00847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Dhaka, Bangladesh</dc:title>
  <dc:creator/>
  <dc:language>en</dc:language>
  <cp:keywords/>
  <dcterms:created xsi:type="dcterms:W3CDTF">2026-10-10T03:52:22Z</dcterms:created>
  <dcterms:modified xsi:type="dcterms:W3CDTF">2026-10-10T03:52:22Z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