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Canada</w:t>
      </w:r>
      <w:r>
        <w:t xml:space="preserve"> </w:t>
      </w:r>
      <w:r>
        <w:t xml:space="preserve">Montreal</w:t>
      </w:r>
    </w:p>
    <w:bookmarkStart w:id="20" w:name="dr.-marie-claire-tremblay-dvm"/>
    <w:p>
      <w:pPr>
        <w:pStyle w:val="Heading1"/>
      </w:pPr>
      <w:r>
        <w:t xml:space="preserve">Dr. Marie-Claire Tremblay, DVM</w:t>
      </w:r>
    </w:p>
    <w:p>
      <w:pPr>
        <w:pStyle w:val="FirstParagraph"/>
      </w:pPr>
      <w:r>
        <w:t xml:space="preserve">Montreal Veterinary &amp; Animal Care Centre</w:t>
      </w:r>
    </w:p>
    <w:p>
      <w:pPr>
        <w:pStyle w:val="BodyText"/>
      </w:pPr>
      <w:r>
        <w:t xml:space="preserve">4875 Boulevard Saint-Laurent, Suite 210</w:t>
      </w:r>
    </w:p>
    <w:p>
      <w:pPr>
        <w:pStyle w:val="BodyText"/>
      </w:pPr>
      <w:r>
        <w:t xml:space="preserve">Montreal, Quebec H2T 1R4, Canada</w:t>
      </w:r>
    </w:p>
    <w:p>
      <w:pPr>
        <w:pStyle w:val="BodyText"/>
      </w:pPr>
      <w:r>
        <w:t xml:space="preserve">Phone: (514) 555-0192 | Fax: (514) 555-0193</w:t>
      </w:r>
    </w:p>
    <w:p>
      <w:pPr>
        <w:pStyle w:val="BodyText"/>
      </w:pPr>
      <w:r>
        <w:t xml:space="preserve">Email: billing@montrealvetcare.ca</w:t>
      </w:r>
    </w:p>
    <w:p>
      <w:pPr>
        <w:pStyle w:val="BodyText"/>
      </w:pPr>
      <w:r>
        <w:t xml:space="preserve">QCVMA License No.: 2019-48752</w:t>
      </w:r>
    </w:p>
    <w:p>
      <w:pPr>
        <w:pStyle w:val="BodyText"/>
      </w:pPr>
      <w:r>
        <w:t xml:space="preserve">Licensed Veterinarian – Province of Quebec</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bookmarkEnd w:id="21"/>
    <w:bookmarkStart w:id="22" w:name="billed-to-client"/>
    <w:p>
      <w:pPr>
        <w:pStyle w:val="Heading3"/>
      </w:pPr>
      <w:r>
        <w:t xml:space="preserve">Billed To (Client)</w:t>
      </w:r>
    </w:p>
    <w:p>
      <w:pPr>
        <w:pStyle w:val="FirstParagraph"/>
      </w:pPr>
      <w:r>
        <w:rPr>
          <w:bCs/>
          <w:b/>
        </w:rPr>
        <w:t xml:space="preserve">Mr. Jonathan Lavoie</w:t>
      </w:r>
    </w:p>
    <w:p>
      <w:pPr>
        <w:pStyle w:val="BodyText"/>
      </w:pPr>
      <w:r>
        <w:t xml:space="preserve">1247 Rue Sainte-Catherine Ouest, Apt 5B</w:t>
      </w:r>
    </w:p>
    <w:p>
      <w:pPr>
        <w:pStyle w:val="BodyText"/>
      </w:pPr>
      <w:r>
        <w:t xml:space="preserve">Montreal, Quebec H3B 2V8, Canada</w:t>
      </w:r>
    </w:p>
    <w:p>
      <w:pPr>
        <w:pStyle w:val="BodyText"/>
      </w:pPr>
      <w:r>
        <w:t xml:space="preserve">Phone: (514) 555-7834</w:t>
      </w:r>
    </w:p>
    <w:p>
      <w:pPr>
        <w:pStyle w:val="BodyText"/>
      </w:pPr>
      <w:r>
        <w:t xml:space="preserve">Email: j.lavoie@email.ca</w:t>
      </w:r>
    </w:p>
    <w:p>
      <w:pPr>
        <w:pStyle w:val="BodyText"/>
      </w:pPr>
      <w:r>
        <w:t xml:space="preserve">Client ID: CLT-2023-00914</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Biscuit</w:t>
      </w:r>
    </w:p>
    <w:p>
      <w:pPr>
        <w:pStyle w:val="BodyText"/>
      </w:pPr>
      <w:r>
        <w:rPr>
          <w:bCs/>
          <w:b/>
        </w:rPr>
        <w:t xml:space="preserve">Species / Breed:</w:t>
      </w:r>
      <w:r>
        <w:t xml:space="preserve"> </w:t>
      </w:r>
      <w:r>
        <w:t xml:space="preserve">Canine – Golden Retriever</w:t>
      </w:r>
    </w:p>
    <w:p>
      <w:pPr>
        <w:pStyle w:val="BodyText"/>
      </w:pPr>
      <w:r>
        <w:rPr>
          <w:bCs/>
          <w:b/>
        </w:rPr>
        <w:t xml:space="preserve">Sex / Age:</w:t>
      </w:r>
      <w:r>
        <w:t xml:space="preserve"> </w:t>
      </w:r>
      <w:r>
        <w:t xml:space="preserve">Male / 6 years</w:t>
      </w:r>
    </w:p>
    <w:p>
      <w:pPr>
        <w:pStyle w:val="BodyText"/>
      </w:pPr>
      <w:r>
        <w:rPr>
          <w:bCs/>
          <w:b/>
        </w:rPr>
        <w:t xml:space="preserve">Weight:</w:t>
      </w:r>
      <w:r>
        <w:t xml:space="preserve"> </w:t>
      </w:r>
      <w:r>
        <w:t xml:space="preserve">34.2 kg</w:t>
      </w:r>
    </w:p>
    <w:p>
      <w:pPr>
        <w:pStyle w:val="BodyText"/>
      </w:pPr>
      <w:r>
        <w:rPr>
          <w:bCs/>
          <w:b/>
        </w:rPr>
        <w:t xml:space="preserve">Microchip No.:</w:t>
      </w:r>
      <w:r>
        <w:t xml:space="preserve"> </w:t>
      </w:r>
      <w:r>
        <w:t xml:space="preserve">985-112-003-447-821</w:t>
      </w:r>
    </w:p>
    <w:p>
      <w:pPr>
        <w:pStyle w:val="BodyText"/>
      </w:pPr>
      <w:r>
        <w:rPr>
          <w:bCs/>
          <w:b/>
        </w:rPr>
        <w:t xml:space="preserve">Colour / Markings:</w:t>
      </w:r>
      <w:r>
        <w:t xml:space="preserve"> </w:t>
      </w:r>
      <w:r>
        <w:t xml:space="preserve">Golden, white chest patch</w:t>
      </w:r>
    </w:p>
    <w:bookmarkEnd w:id="23"/>
    <w:bookmarkStart w:id="24" w:name="Xffafb501121f2e96468aa2799ae98d66f9fba0e"/>
    <w:p>
      <w:pPr>
        <w:pStyle w:val="Heading3"/>
      </w:pPr>
      <w:r>
        <w:t xml:space="preserve">Services Rendered – Veterinarian Examination &amp; Treatment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Comprehensive Veterinarian Physical Examination – Full-body assessment including orthopedic evaluation, cardiac auscultation, and ophthalmic screening for Biscuit</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2</w:t>
            </w:r>
          </w:p>
        </w:tc>
        <w:tc>
          <w:tcPr/>
          <w:p>
            <w:pPr>
              <w:pStyle w:val="Compact"/>
              <w:jc w:val="left"/>
            </w:pPr>
            <w:r>
              <w:t xml:space="preserve">Diagnostic Blood Panel – Complete Blood Count (CBC), Biochemistry Profile, and Urinalysis to evaluate joint health and organ function</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3</w:t>
            </w:r>
          </w:p>
        </w:tc>
        <w:tc>
          <w:tcPr/>
          <w:p>
            <w:pPr>
              <w:pStyle w:val="Compact"/>
              <w:jc w:val="left"/>
            </w:pPr>
            <w:r>
              <w:t xml:space="preserve">Digital Radiography – Bilateral hip and stifle (knee) X-rays, 4 views, for suspected early-stage hip dysplasia</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Soft-Tissue Ultrasound – Abdominal and pelvic region to rule out internal abnormalities identified during the Veterinarian examination</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5</w:t>
            </w:r>
          </w:p>
        </w:tc>
        <w:tc>
          <w:tcPr/>
          <w:p>
            <w:pPr>
              <w:pStyle w:val="Compact"/>
              <w:jc w:val="left"/>
            </w:pPr>
            <w:r>
              <w:t xml:space="preserve">Prescription Medication – Carprofen 75 mg tablets (anti-inflammatory), 30-day supply, dispensed by the Veterinarian</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$89.50</w:t>
            </w:r>
          </w:p>
        </w:tc>
        <w:tc>
          <w:tcPr/>
          <w:p>
            <w:pPr>
              <w:pStyle w:val="Compact"/>
              <w:jc w:val="left"/>
            </w:pPr>
            <w:r>
              <w:t xml:space="preserve">$89.50</w:t>
            </w:r>
          </w:p>
        </w:tc>
      </w:tr>
      <w:tr>
        <w:tc>
          <w:tcPr/>
          <w:p>
            <w:pPr>
              <w:pStyle w:val="Compact"/>
              <w:jc w:val="left"/>
            </w:pPr>
            <w:r>
              <w:t xml:space="preserve">6</w:t>
            </w:r>
          </w:p>
        </w:tc>
        <w:tc>
          <w:tcPr/>
          <w:p>
            <w:pPr>
              <w:pStyle w:val="Compact"/>
              <w:jc w:val="left"/>
            </w:pPr>
            <w:r>
              <w:t xml:space="preserve">Prescription Joint Supplement – Glucosamine/Chondroitin/Sulfate complex, 60-day supply, recommended by the Veterinarian</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$64.00</w:t>
            </w:r>
          </w:p>
        </w:tc>
        <w:tc>
          <w:tcPr/>
          <w:p>
            <w:pPr>
              <w:pStyle w:val="Compact"/>
              <w:jc w:val="left"/>
            </w:pPr>
            <w:r>
              <w:t xml:space="preserve">$64.00</w:t>
            </w:r>
          </w:p>
        </w:tc>
      </w:tr>
      <w:tr>
        <w:tc>
          <w:tcPr/>
          <w:p>
            <w:pPr>
              <w:pStyle w:val="Compact"/>
              <w:jc w:val="left"/>
            </w:pPr>
            <w:r>
              <w:t xml:space="preserve">7</w:t>
            </w:r>
          </w:p>
        </w:tc>
        <w:tc>
          <w:tcPr/>
          <w:p>
            <w:pPr>
              <w:pStyle w:val="Compact"/>
              <w:jc w:val="left"/>
            </w:pPr>
            <w:r>
              <w:t xml:space="preserve">Follow-up Veterinarian Consultation – 30-minute recheck appointment to review diagnostic results and adjust treatment plan</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8</w:t>
            </w:r>
          </w:p>
        </w:tc>
        <w:tc>
          <w:tcPr/>
          <w:p>
            <w:pPr>
              <w:pStyle w:val="Compact"/>
              <w:jc w:val="left"/>
            </w:pPr>
            <w:r>
              <w:t xml:space="preserve">Annual Booster Vaccination – Canine Distemper, Adenovirus, Parvovirus, and Leptospirosis (5-L) administered by the Veterinarian</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9</w:t>
            </w:r>
          </w:p>
        </w:tc>
        <w:tc>
          <w:tcPr/>
          <w:p>
            <w:pPr>
              <w:pStyle w:val="Compact"/>
              <w:jc w:val="left"/>
            </w:pPr>
            <w:r>
              <w:t xml:space="preserve">Flea &amp; Tick Prevention – Topical treatment (Fipronil/Permethrin), 3-month supply, dispensed at the Canada Montreal clinic</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$52.00</w:t>
            </w:r>
          </w:p>
        </w:tc>
        <w:tc>
          <w:tcPr/>
          <w:p>
            <w:pPr>
              <w:pStyle w:val="Compact"/>
              <w:jc w:val="left"/>
            </w:pPr>
            <w:r>
              <w:t xml:space="preserve">$52.00</w:t>
            </w:r>
          </w:p>
        </w:tc>
      </w:tr>
      <w:tr>
        <w:tc>
          <w:tcPr/>
          <w:p>
            <w:pPr>
              <w:pStyle w:val="Compact"/>
              <w:jc w:val="left"/>
            </w:pPr>
            <w:r>
              <w:t xml:space="preserve">10</w:t>
            </w:r>
          </w:p>
        </w:tc>
        <w:tc>
          <w:tcPr/>
          <w:p>
            <w:pPr>
              <w:pStyle w:val="Compact"/>
              <w:jc w:val="left"/>
            </w:pPr>
            <w:r>
              <w:t xml:space="preserve">Dental Prophylaxis – Ultrasonic scaling, polishing, and periodontal assessment under light sedation performed by the Veterinarian team</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$1,763.50</w:t>
            </w:r>
          </w:p>
        </w:tc>
      </w:tr>
      <w:tr>
        <w:tc>
          <w:tcPr/>
          <w:p>
            <w:pPr>
              <w:pStyle w:val="Compact"/>
              <w:jc w:val="left"/>
            </w:pPr>
            <w:r>
              <w:t xml:space="preserve">GST (5%)</w:t>
            </w:r>
          </w:p>
        </w:tc>
        <w:tc>
          <w:tcPr/>
          <w:p>
            <w:pPr>
              <w:pStyle w:val="Compact"/>
              <w:jc w:val="left"/>
            </w:pPr>
            <w:r>
              <w:t xml:space="preserve">$88.18</w:t>
            </w:r>
          </w:p>
        </w:tc>
      </w:tr>
      <w:tr>
        <w:tc>
          <w:tcPr/>
          <w:p>
            <w:pPr>
              <w:pStyle w:val="Compact"/>
              <w:jc w:val="left"/>
            </w:pPr>
            <w:r>
              <w:t xml:space="preserve">QST (9.975%)</w:t>
            </w:r>
          </w:p>
        </w:tc>
        <w:tc>
          <w:tcPr/>
          <w:p>
            <w:pPr>
              <w:pStyle w:val="Compact"/>
              <w:jc w:val="left"/>
            </w:pPr>
            <w:r>
              <w:t xml:space="preserve">$175.91</w:t>
            </w:r>
          </w:p>
        </w:tc>
      </w:tr>
      <w:tr>
        <w:tc>
          <w:tcPr/>
          <w:p>
            <w:pPr>
              <w:pStyle w:val="Compact"/>
              <w:jc w:val="left"/>
            </w:pPr>
            <w:r>
              <w:t xml:space="preserve">Total Amount Due (CAD)</w:t>
            </w:r>
          </w:p>
        </w:tc>
        <w:tc>
          <w:tcPr/>
          <w:p>
            <w:pPr>
              <w:pStyle w:val="Compact"/>
              <w:jc w:val="left"/>
            </w:pPr>
            <w:r>
              <w:t xml:space="preserve">$2,027.59</w:t>
            </w:r>
          </w:p>
        </w:tc>
      </w:tr>
    </w:tbl>
    <w:bookmarkEnd w:id="24"/>
    <w:bookmarkStart w:id="25" w:name="payment-terms-instructions"/>
    <w:p>
      <w:pPr>
        <w:pStyle w:val="Heading3"/>
      </w:pPr>
      <w:r>
        <w:t xml:space="preserve">Payment Terms &amp; Instructions</w:t>
      </w:r>
    </w:p>
    <w:p>
      <w:pPr>
        <w:pStyle w:val="FirstParagraph"/>
      </w:pPr>
      <w:r>
        <w:t xml:space="preserve">This Invoice is payable within thirty (30) calendar days from the date of issue, as per the payment terms stated above. The total amount due is</w:t>
      </w:r>
      <w:r>
        <w:t xml:space="preserve"> </w:t>
      </w:r>
      <w:r>
        <w:rPr>
          <w:bCs/>
          <w:b/>
        </w:rPr>
        <w:t xml:space="preserve">$2,027.59 CAD</w:t>
      </w:r>
      <w:r>
        <w:t xml:space="preserve">, inclusive of all applicable federal and provincial taxes levied in the Province of Quebec, Canada.</w:t>
      </w:r>
    </w:p>
    <w:p>
      <w:pPr>
        <w:pStyle w:val="BodyText"/>
      </w:pPr>
      <w:r>
        <w:rPr>
          <w:bCs/>
          <w:b/>
        </w:rPr>
        <w:t xml:space="preserve">Accepted Payment Methods:</w:t>
      </w:r>
      <w:r>
        <w:t xml:space="preserve"> </w:t>
      </w:r>
      <w:r>
        <w:t xml:space="preserve">Interac e-Transfer, Visa, Mastercard, American Express, Cheque (payable to "Montreal Veterinary &amp; Animal Care Centre"), or direct bank transfer.</w:t>
      </w:r>
    </w:p>
    <w:p>
      <w:pPr>
        <w:pStyle w:val="BodyText"/>
      </w:pPr>
      <w:r>
        <w:rPr>
          <w:bCs/>
          <w:b/>
        </w:rPr>
        <w:t xml:space="preserve">Bank Transfer Details:</w:t>
      </w:r>
      <w:r>
        <w:t xml:space="preserve"> </w:t>
      </w:r>
      <w:r>
        <w:t xml:space="preserve">Institution: 010 | Transit: 12345 | Account: 987654321 | Branch: 001</w:t>
      </w:r>
    </w:p>
    <w:p>
      <w:pPr>
        <w:pStyle w:val="BodyText"/>
      </w:pPr>
      <w:r>
        <w:rPr>
          <w:bCs/>
          <w:b/>
        </w:rPr>
        <w:t xml:space="preserve">Interac e-Transfer:</w:t>
      </w:r>
      <w:r>
        <w:t xml:space="preserve"> </w:t>
      </w:r>
      <w:r>
        <w:t xml:space="preserve">billing@montrealvetcare.ca (Security question: "What is your pet's name?" Answer: Biscuit)</w:t>
      </w:r>
    </w:p>
    <w:p>
      <w:pPr>
        <w:pStyle w:val="BodyText"/>
      </w:pPr>
      <w:r>
        <w:t xml:space="preserve">Please reference Invoice number</w:t>
      </w:r>
      <w:r>
        <w:t xml:space="preserve"> </w:t>
      </w:r>
      <w:r>
        <w:rPr>
          <w:bCs/>
          <w:b/>
        </w:rPr>
        <w:t xml:space="preserve">INV-2025-04872</w:t>
      </w:r>
      <w:r>
        <w:t xml:space="preserve"> </w:t>
      </w:r>
      <w:r>
        <w:t xml:space="preserve">on all payments. A late payment fee of 1.5% per month will be applied to any balance outstanding after the due date of July 12, 2025, in accordance with the Consumer Protection Act of Quebec.</w:t>
      </w:r>
    </w:p>
    <w:bookmarkEnd w:id="25"/>
    <w:bookmarkStart w:id="26" w:name="important-notes-from-your-veterinarian"/>
    <w:p>
      <w:pPr>
        <w:pStyle w:val="Heading3"/>
      </w:pPr>
      <w:r>
        <w:t xml:space="preserve">Important Notes from Your Veterinarian</w:t>
      </w:r>
    </w:p>
    <w:p>
      <w:pPr>
        <w:pStyle w:val="FirstParagraph"/>
      </w:pPr>
      <w:r>
        <w:t xml:space="preserve">Dear Mr. Lavoie, thank you for entrusting Biscuit's care to our Veterinarian team here in Canada Montreal. Based on the diagnostic results reviewed during the follow-up consultation on June 12, 2025, Biscuit has been diagnosed with early-stage bilateral hip dysplasia (Grade 1) and mild periodontal disease (Stage 2).</w:t>
      </w:r>
    </w:p>
    <w:p>
      <w:pPr>
        <w:pStyle w:val="BodyText"/>
      </w:pPr>
      <w:r>
        <w:t xml:space="preserve">The treatment plan prescribed by Dr. Tremblay includes daily administration of Carprofen 75 mg with food for 14 days, followed by a transition to the joint supplement regimen. Biscuit should be restricted from high-impact exercise (running, jumping) for the next six weeks. A recheck appointment is recommended for August 15, 2025, to assess joint mobility and determine whether additional imaging is required.</w:t>
      </w:r>
    </w:p>
    <w:p>
      <w:pPr>
        <w:pStyle w:val="BodyText"/>
      </w:pPr>
      <w:r>
        <w:t xml:space="preserve">Please contact our clinic at (514) 555-0192 if you observe any adverse reactions to the prescribed medication, including vomiting, loss of appetite, or black/tarry stools. Our emergency line is available 24/7 at (514) 555-0199.</w:t>
      </w:r>
    </w:p>
    <w:p>
      <w:pPr>
        <w:pStyle w:val="BodyText"/>
      </w:pPr>
      <w:r>
        <w:t xml:space="preserve">This Invoice and all associated medical records are maintained in compliance with the Personal Information Protection and Electronic Documents Act (PIPEDA) and the Quebec Act Respecting the Protection of Personal Information in the Private Sector (Law 25).</w:t>
      </w:r>
    </w:p>
    <w:bookmarkEnd w:id="26"/>
    <w:p>
      <w:pPr>
        <w:pStyle w:val="BodyText"/>
      </w:pPr>
      <w:r>
        <w:rPr>
          <w:bCs/>
          <w:b/>
        </w:rPr>
        <w:t xml:space="preserve">Montreal Veterinary &amp; Animal Care Centre</w:t>
      </w:r>
      <w:r>
        <w:t xml:space="preserve"> </w:t>
      </w:r>
      <w:r>
        <w:t xml:space="preserve">– A licensed Veterinarian practice serving the greater Canada Montreal metropolitan area since 2004.</w:t>
      </w:r>
    </w:p>
    <w:p>
      <w:pPr>
        <w:pStyle w:val="BodyText"/>
      </w:pPr>
      <w:r>
        <w:t xml:space="preserve">4875 Boulevard Saint-Laurent, Suite 210, Montreal, Quebec H2T 1R4, Canada</w:t>
      </w:r>
    </w:p>
    <w:p>
      <w:pPr>
        <w:pStyle w:val="BodyText"/>
      </w:pPr>
      <w:r>
        <w:t xml:space="preserve">QCVMA License No. 2019-48752 | Business No. (QRC): 123456789 RT0001 | GST/HST No.: 123456789RT0001</w:t>
      </w:r>
    </w:p>
    <w:p>
      <w:pPr>
        <w:pStyle w:val="BodyText"/>
      </w:pPr>
      <w:r>
        <w:t xml:space="preserve">This Invoice was generated electronically and is valid without a physical signature. For questions regarding this Invoice, please contact our billing department at billing@montrealvetcare.ca or (514) 555-0192, Monday through Friday, 8:00 AM to 6:00 PM EST.</w:t>
      </w:r>
    </w:p>
    <w:p>
      <w:pPr>
        <w:pStyle w:val="BodyText"/>
      </w:pPr>
      <w:r>
        <w:t xml:space="preserve">We appreciate your continued trust in our Veterinarian services. Biscuit is in excellent hands here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Canada Montreal</dc:title>
  <dc:creator/>
  <dc:language>en</dc:language>
  <cp:keywords/>
  <dcterms:created xsi:type="dcterms:W3CDTF">2026-10-10T00:35:03Z</dcterms:created>
  <dcterms:modified xsi:type="dcterms:W3CDTF">2026-10-10T00:35:03Z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