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addis-ababa-veterinary-clinic"/>
    <w:p>
      <w:pPr>
        <w:pStyle w:val="Heading1"/>
      </w:pPr>
      <w:r>
        <w:t xml:space="preserve">ADDIS ABABA VETERINARY CLINIC</w:t>
      </w:r>
    </w:p>
    <w:p>
      <w:pPr>
        <w:pStyle w:val="FirstParagraph"/>
      </w:pPr>
      <w:r>
        <w:t xml:space="preserve">Licensed Veterinarian Practice | Ethiopia Addis Ababa</w:t>
      </w:r>
    </w:p>
    <w:p>
      <w:pPr>
        <w:pStyle w:val="BodyText"/>
      </w:pPr>
      <w:r>
        <w:t xml:space="preserve">Bole Road, Near Friendship Building, Addis Ababa, Ethiopia | Tel: +251-11-551-2345 | Email: info@addisvetclinic.et</w:t>
      </w:r>
    </w:p>
    <w:p>
      <w:pPr>
        <w:pStyle w:val="BodyText"/>
      </w:pPr>
      <w:r>
        <w:t xml:space="preserve">License No. ET-VET-2024-0892 | Ministry of Agriculture, Ethiopia</w:t>
      </w:r>
    </w:p>
    <w:bookmarkEnd w:id="20"/>
    <w:p>
      <w:pPr>
        <w:pStyle w:val="BodyText"/>
      </w:pPr>
      <w:r>
        <w:t xml:space="preserve">INVOICE</w:t>
      </w:r>
    </w:p>
    <w:p>
      <w:pPr>
        <w:pStyle w:val="BodyText"/>
      </w:pPr>
      <w:r>
        <w:t xml:space="preserve">Invoice No:</w:t>
      </w:r>
      <w:r>
        <w:t xml:space="preserve"> </w:t>
      </w:r>
      <w:r>
        <w:rPr>
          <w:bCs/>
          <w:b/>
        </w:rPr>
        <w:t xml:space="preserve">INV-2025-04782</w:t>
      </w:r>
      <w:r>
        <w:t xml:space="preserve"> </w:t>
      </w:r>
      <w:r>
        <w:t xml:space="preserve"> | </w:t>
      </w:r>
      <w:r>
        <w:t xml:space="preserve"> </w:t>
      </w:r>
      <w:r>
        <w:t xml:space="preserve">VETERINARIAN SERVICES</w:t>
      </w:r>
    </w:p>
    <w:bookmarkStart w:id="21" w:name="billed-to-client"/>
    <w:p>
      <w:pPr>
        <w:pStyle w:val="Heading3"/>
      </w:pPr>
      <w:r>
        <w:t xml:space="preserve">Billed To (Client)</w:t>
      </w:r>
    </w:p>
    <w:p>
      <w:pPr>
        <w:pStyle w:val="FirstParagraph"/>
      </w:pPr>
      <w:r>
        <w:rPr>
          <w:bCs/>
          <w:b/>
        </w:rPr>
        <w:t xml:space="preserve">Mr. Tadesse Bekele</w:t>
      </w:r>
    </w:p>
    <w:p>
      <w:pPr>
        <w:pStyle w:val="BodyText"/>
      </w:pPr>
      <w:r>
        <w:t xml:space="preserve">House No. 14, Bole Sub-City</w:t>
      </w:r>
    </w:p>
    <w:p>
      <w:pPr>
        <w:pStyle w:val="BodyText"/>
      </w:pPr>
      <w:r>
        <w:t xml:space="preserve">Addis Ababa, Ethiopia</w:t>
      </w:r>
    </w:p>
    <w:p>
      <w:pPr>
        <w:pStyle w:val="BodyText"/>
      </w:pPr>
      <w:r>
        <w:t xml:space="preserve">Tel: +251-911-456-789</w:t>
      </w:r>
    </w:p>
    <w:p>
      <w:pPr>
        <w:pStyle w:val="BodyText"/>
      </w:pPr>
      <w:r>
        <w:t xml:space="preserve">Email: tadesse.bekele@email.et</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Method:</w:t>
      </w:r>
      <w:r>
        <w:t xml:space="preserve"> </w:t>
      </w:r>
      <w:r>
        <w:t xml:space="preserve">Bank Transfer / Cash</w:t>
      </w:r>
    </w:p>
    <w:p>
      <w:pPr>
        <w:pStyle w:val="BodyText"/>
      </w:pPr>
      <w:r>
        <w:rPr>
          <w:bCs/>
          <w:b/>
        </w:rPr>
        <w:t xml:space="preserve">Bank:</w:t>
      </w:r>
      <w:r>
        <w:t xml:space="preserve"> </w:t>
      </w:r>
      <w:r>
        <w:t xml:space="preserve">Commercial Bank of Ethiopia</w:t>
      </w:r>
    </w:p>
    <w:p>
      <w:pPr>
        <w:pStyle w:val="BodyText"/>
      </w:pPr>
      <w:r>
        <w:rPr>
          <w:bCs/>
          <w:b/>
        </w:rPr>
        <w:t xml:space="preserve">Account No:</w:t>
      </w:r>
      <w:r>
        <w:t xml:space="preserve"> </w:t>
      </w:r>
      <w:r>
        <w:t xml:space="preserve">1000-4567-8901</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Bella</w:t>
      </w:r>
    </w:p>
    <w:p>
      <w:pPr>
        <w:pStyle w:val="BodyText"/>
      </w:pPr>
      <w:r>
        <w:rPr>
          <w:bCs/>
          <w:b/>
        </w:rPr>
        <w:t xml:space="preserve">Species / Breed:</w:t>
      </w:r>
      <w:r>
        <w:t xml:space="preserve"> </w:t>
      </w:r>
      <w:r>
        <w:t xml:space="preserve">Dog / German Shepherd</w:t>
      </w:r>
    </w:p>
    <w:p>
      <w:pPr>
        <w:pStyle w:val="BodyText"/>
      </w:pPr>
      <w:r>
        <w:rPr>
          <w:bCs/>
          <w:b/>
        </w:rPr>
        <w:t xml:space="preserve">Age:</w:t>
      </w:r>
      <w:r>
        <w:t xml:space="preserve"> </w:t>
      </w:r>
      <w:r>
        <w:t xml:space="preserve">3 years</w:t>
      </w:r>
    </w:p>
    <w:p>
      <w:pPr>
        <w:pStyle w:val="BodyText"/>
      </w:pPr>
      <w:r>
        <w:rPr>
          <w:bCs/>
          <w:b/>
        </w:rPr>
        <w:t xml:space="preserve">Weight:</w:t>
      </w:r>
      <w:r>
        <w:t xml:space="preserve"> </w:t>
      </w:r>
      <w:r>
        <w:t xml:space="preserve">32 kg</w:t>
      </w:r>
    </w:p>
    <w:p>
      <w:pPr>
        <w:pStyle w:val="BodyText"/>
      </w:pPr>
      <w:r>
        <w:rPr>
          <w:bCs/>
          <w:b/>
        </w:rPr>
        <w:t xml:space="preserve">Microchip No:</w:t>
      </w:r>
      <w:r>
        <w:t xml:space="preserve"> </w:t>
      </w:r>
      <w:r>
        <w:t xml:space="preserve">ET-2022-784512</w:t>
      </w:r>
    </w:p>
    <w:bookmarkEnd w:id="23"/>
    <w:bookmarkStart w:id="24" w:name="treating-veterinarian"/>
    <w:p>
      <w:pPr>
        <w:pStyle w:val="Heading3"/>
      </w:pPr>
      <w:r>
        <w:t xml:space="preserve">Treating Veterinarian</w:t>
      </w:r>
    </w:p>
    <w:p>
      <w:pPr>
        <w:pStyle w:val="FirstParagraph"/>
      </w:pPr>
      <w:r>
        <w:rPr>
          <w:bCs/>
          <w:b/>
        </w:rPr>
        <w:t xml:space="preserve">Dr. Selamawit Alemu, DVM</w:t>
      </w:r>
    </w:p>
    <w:p>
      <w:pPr>
        <w:pStyle w:val="BodyText"/>
      </w:pPr>
      <w:r>
        <w:t xml:space="preserve">Lead Veterinarian, Addis Ababa Veterinary Clinic</w:t>
      </w:r>
    </w:p>
    <w:p>
      <w:pPr>
        <w:pStyle w:val="BodyText"/>
      </w:pPr>
      <w:r>
        <w:t xml:space="preserve">Specialization: Small Animal Surgery &amp; Internal Medicine</w:t>
      </w:r>
    </w:p>
    <w:p>
      <w:pPr>
        <w:pStyle w:val="BodyText"/>
      </w:pPr>
      <w:r>
        <w:t xml:space="preserve">Registration: Ethiopian Veterinary Council, Reg. No. EV-2018-0341</w:t>
      </w:r>
    </w:p>
    <w:bookmarkEnd w:id="24"/>
    <w:bookmarkStart w:id="27" w:name="Xf9280e10730fd5d881f6f90096d051a5e03b0ee"/>
    <w:p>
      <w:pPr>
        <w:pStyle w:val="Heading2"/>
      </w:pPr>
      <w:r>
        <w:t xml:space="preserve">Invoice Line Items – Veterinarian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01</w:t>
            </w:r>
          </w:p>
        </w:tc>
        <w:tc>
          <w:tcPr/>
          <w:p>
            <w:pPr>
              <w:pStyle w:val="Compact"/>
              <w:jc w:val="left"/>
            </w:pPr>
            <w:r>
              <w:t xml:space="preserve">Comprehensive Veterinary Examination &amp; Physical Assessment by Lead Veterinarian</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02</w:t>
            </w:r>
          </w:p>
        </w:tc>
        <w:tc>
          <w:tcPr/>
          <w:p>
            <w:pPr>
              <w:pStyle w:val="Compact"/>
              <w:jc w:val="left"/>
            </w:pPr>
            <w:r>
              <w:t xml:space="preserve">Full Blood Panel (CBC, Biochemistry, Urinalysis) – Diagnostic Laboratory</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Digital Radiography (Chest &amp; Abdomen, 2 views) – Imaging Department</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Abdominal Ultrasound Examination by Veterinary Sonographer</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Orthopedic Surgical Procedure – Cranial Cruciate Ligament Repair (TPLO Technique)</w:t>
            </w:r>
          </w:p>
        </w:tc>
        <w:tc>
          <w:tcPr/>
          <w:p>
            <w:pPr>
              <w:pStyle w:val="Compact"/>
              <w:jc w:val="left"/>
            </w:pPr>
            <w:r>
              <w:t xml:space="preserve">Surgery</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General Anesthesia &amp; Intraoperative Monitoring (2.5 hours)</w:t>
            </w:r>
          </w:p>
        </w:tc>
        <w:tc>
          <w:tcPr/>
          <w:p>
            <w:pPr>
              <w:pStyle w:val="Compact"/>
              <w:jc w:val="left"/>
            </w:pPr>
            <w:r>
              <w:t xml:space="preserve">Surgery</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Surgical Implants &amp; Consumables (TPLO Plate, Screws, Sutures)</w:t>
            </w:r>
          </w:p>
        </w:tc>
        <w:tc>
          <w:tcPr/>
          <w:p>
            <w:pPr>
              <w:pStyle w:val="Compact"/>
              <w:jc w:val="left"/>
            </w:pPr>
            <w:r>
              <w:t xml:space="preserve">Materials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Post-Operative Hospitalization &amp; Nursing Care (2 nights)</w:t>
            </w:r>
          </w:p>
        </w:tc>
        <w:tc>
          <w:tcPr/>
          <w:p>
            <w:pPr>
              <w:pStyle w:val="Compact"/>
              <w:jc w:val="left"/>
            </w:pPr>
            <w:r>
              <w:t xml:space="preserve">Hospitalization</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09</w:t>
            </w:r>
          </w:p>
        </w:tc>
        <w:tc>
          <w:tcPr/>
          <w:p>
            <w:pPr>
              <w:pStyle w:val="Compact"/>
              <w:jc w:val="left"/>
            </w:pPr>
            <w:r>
              <w:t xml:space="preserve">Prescribed Medications: Carprofen 75mg (30 tabs), Gabapentin 300mg (30 caps), Omeprazole 20mg (14 tabs)</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10</w:t>
            </w:r>
          </w:p>
        </w:tc>
        <w:tc>
          <w:tcPr/>
          <w:p>
            <w:pPr>
              <w:pStyle w:val="Compact"/>
              <w:jc w:val="left"/>
            </w:pPr>
            <w:r>
              <w:t xml:space="preserve">Follow-Up Veterinary Consultation &amp; Wound Check (Scheduled 14 days post-op)</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11</w:t>
            </w:r>
          </w:p>
        </w:tc>
        <w:tc>
          <w:tcPr/>
          <w:p>
            <w:pPr>
              <w:pStyle w:val="Compact"/>
              <w:jc w:val="left"/>
            </w:pPr>
            <w:r>
              <w:t xml:space="preserve">Annual Core Vaccinations (DHPP, Rabies, Leptospirosis) – Administered by Veterinarian</w:t>
            </w:r>
          </w:p>
        </w:tc>
        <w:tc>
          <w:tcPr/>
          <w:p>
            <w:pPr>
              <w:pStyle w:val="Compact"/>
              <w:jc w:val="left"/>
            </w:pPr>
            <w:r>
              <w:t xml:space="preserve">Preventive Care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12</w:t>
            </w:r>
          </w:p>
        </w:tc>
        <w:tc>
          <w:tcPr/>
          <w:p>
            <w:pPr>
              <w:pStyle w:val="Compact"/>
              <w:jc w:val="left"/>
            </w:pPr>
            <w:r>
              <w:t xml:space="preserve">Parasite Control: Internal Deworming (Praziquantel) &amp; External Flea/Tick Treatment (Fipronil Spot-On)</w:t>
            </w:r>
          </w:p>
        </w:tc>
        <w:tc>
          <w:tcPr/>
          <w:p>
            <w:pPr>
              <w:pStyle w:val="Compact"/>
              <w:jc w:val="left"/>
            </w:pPr>
            <w:r>
              <w:t xml:space="preserve">Preventive Care</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74,650.00 ETB</w:t>
            </w:r>
          </w:p>
        </w:tc>
      </w:tr>
      <w:tr>
        <w:tc>
          <w:tcPr/>
          <w:p>
            <w:pPr>
              <w:pStyle w:val="Compact"/>
              <w:jc w:val="left"/>
            </w:pPr>
            <w:r>
              <w:t xml:space="preserve">VAT (15% – Ethiopian Tax Authority)</w:t>
            </w:r>
          </w:p>
        </w:tc>
        <w:tc>
          <w:tcPr/>
          <w:p>
            <w:pPr>
              <w:pStyle w:val="Compact"/>
              <w:jc w:val="left"/>
            </w:pPr>
            <w:r>
              <w:t xml:space="preserve">11,197.50 ETB</w:t>
            </w:r>
          </w:p>
        </w:tc>
      </w:tr>
      <w:tr>
        <w:tc>
          <w:tcPr/>
          <w:p>
            <w:pPr>
              <w:pStyle w:val="Compact"/>
              <w:jc w:val="left"/>
            </w:pPr>
            <w:r>
              <w:t xml:space="preserve">Emergency Service Surcharge (Weekend)</w:t>
            </w:r>
          </w:p>
        </w:tc>
        <w:tc>
          <w:tcPr/>
          <w:p>
            <w:pPr>
              <w:pStyle w:val="Compact"/>
              <w:jc w:val="left"/>
            </w:pPr>
            <w:r>
              <w:t xml:space="preserve">1,500.00 ETB</w:t>
            </w:r>
          </w:p>
        </w:tc>
      </w:tr>
      <w:tr>
        <w:tc>
          <w:tcPr/>
          <w:p>
            <w:pPr>
              <w:pStyle w:val="Compact"/>
              <w:jc w:val="left"/>
            </w:pPr>
            <w:r>
              <w:t xml:space="preserve">GRAND TOTAL DUE</w:t>
            </w:r>
          </w:p>
        </w:tc>
        <w:tc>
          <w:tcPr/>
          <w:p>
            <w:pPr>
              <w:pStyle w:val="Compact"/>
              <w:jc w:val="left"/>
            </w:pPr>
            <w:r>
              <w:t xml:space="preserve">87,347.50 ETB</w:t>
            </w:r>
          </w:p>
        </w:tc>
      </w:tr>
    </w:tbl>
    <w:bookmarkStart w:id="25" w:name="Xc774670d3073fa536e96361bbd7b5cd3b3b9780"/>
    <w:p>
      <w:pPr>
        <w:pStyle w:val="Heading3"/>
      </w:pPr>
      <w:r>
        <w:t xml:space="preserve">Veterinarian's Notes &amp; Post-Operative Instructions</w:t>
      </w:r>
    </w:p>
    <w:p>
      <w:pPr>
        <w:pStyle w:val="FirstParagraph"/>
      </w:pPr>
      <w:r>
        <w:t xml:space="preserve">Dear Mr. Bekele, this Invoice reflects the complete veterinary care provided to your beloved German Shepherd, Bella, at our clinic in Ethiopia Addis Ababa. The TPLO surgical procedure performed by our Lead Veterinarian was successful, and Bella is recovering well. Please ensure strict leash restriction for 8 weeks, administer all prescribed medications on schedule, and attend the follow-up appointment on 29 June 2025. The Veterinarian team at this clinic in Addis Ababa, Ethiopia, will monitor Bella's joint stability via repeat radiography at the 6-week mark. Should you have any concerns before your next visit, please contact our 24-hour veterinary hotline. This Invoice must be settled in full by the due date to maintain Bella's ongoing care records in our system.</w:t>
      </w:r>
    </w:p>
    <w:bookmarkEnd w:id="25"/>
    <w:bookmarkStart w:id="26" w:name="X8d32c8524a077e1c3232c59252974a92beadbf5"/>
    <w:p>
      <w:pPr>
        <w:pStyle w:val="Heading3"/>
      </w:pPr>
      <w:r>
        <w:t xml:space="preserve">Invoice Terms &amp; Conditions – Addis Ababa Veterinary Clinic, Ethiopia</w:t>
      </w:r>
    </w:p>
    <w:p>
      <w:pPr>
        <w:numPr>
          <w:ilvl w:val="0"/>
          <w:numId w:val="1001"/>
        </w:numPr>
        <w:pStyle w:val="Compact"/>
      </w:pPr>
      <w:r>
        <w:t xml:space="preserve">This Invoice is issued by Addis Ababa Veterinary Clinic, a registered Veterinarian practice operating under the Ethiopian Veterinary Council and the Ministry of Agriculture in Ethiopia Addis Ababa. All services are rendered by licensed Veterinarian professionals.</w:t>
      </w:r>
    </w:p>
    <w:p>
      <w:pPr>
        <w:numPr>
          <w:ilvl w:val="0"/>
          <w:numId w:val="1001"/>
        </w:numPr>
        <w:pStyle w:val="Compact"/>
      </w:pPr>
      <w:r>
        <w:t xml:space="preserve">Payment of this Invoice is due within fourteen (14) calendar days from the Invoice date. Late payments will incur a 2% monthly interest charge as per Ethiopian commercial law.</w:t>
      </w:r>
    </w:p>
    <w:p>
      <w:pPr>
        <w:numPr>
          <w:ilvl w:val="0"/>
          <w:numId w:val="1001"/>
        </w:numPr>
        <w:pStyle w:val="Compact"/>
      </w:pPr>
      <w:r>
        <w:t xml:space="preserve">All amounts on this Invoice are denominated in Ethiopian Birr (ETB). The 15% Value Added Tax (VAT) is applied in accordance with the Ethiopian Revenue and Customs Authority regulations.</w:t>
      </w:r>
    </w:p>
    <w:p>
      <w:pPr>
        <w:numPr>
          <w:ilvl w:val="0"/>
          <w:numId w:val="1001"/>
        </w:numPr>
        <w:pStyle w:val="Compact"/>
      </w:pPr>
      <w:r>
        <w:t xml:space="preserve">The Veterinarian services described in this Invoice are covered under our standard clinical warranty for 30 days. Any complications directly related to the surgical procedure will be addressed at no additional cost during this period.</w:t>
      </w:r>
    </w:p>
    <w:p>
      <w:pPr>
        <w:numPr>
          <w:ilvl w:val="0"/>
          <w:numId w:val="1001"/>
        </w:numPr>
        <w:pStyle w:val="Compact"/>
      </w:pPr>
      <w:r>
        <w:t xml:space="preserve">Disputes regarding this Invoice must be submitted in writing to the clinic management within 7 days of receipt. The clinic is located in Addis Ababa, Ethiopia, and all legal matters shall be governed by the laws of the Federal Democratic Republic of Ethiopia.</w:t>
      </w:r>
    </w:p>
    <w:p>
      <w:pPr>
        <w:numPr>
          <w:ilvl w:val="0"/>
          <w:numId w:val="1001"/>
        </w:numPr>
        <w:pStyle w:val="Compact"/>
      </w:pPr>
      <w:r>
        <w:t xml:space="preserve">This Invoice serves as the official financial record of all Veterinarian services, diagnostics, medications, and materials provided. Please retain a copy for your personal veterinary records and insurance claims.</w:t>
      </w:r>
    </w:p>
    <w:p>
      <w:pPr>
        <w:numPr>
          <w:ilvl w:val="0"/>
          <w:numId w:val="1001"/>
        </w:numPr>
        <w:pStyle w:val="Compact"/>
      </w:pPr>
      <w:r>
        <w:t xml:space="preserve">Our clinic in Ethiopia Addis Ababa accepts payment via Commercial Bank of Ethiopia transfer, CBE Birr mobile payment, or cash at the front desk. International card payments are not currently available.</w:t>
      </w:r>
    </w:p>
    <w:bookmarkEnd w:id="26"/>
    <w:p>
      <w:pPr>
        <w:pStyle w:val="FirstParagraph"/>
      </w:pPr>
      <w:r>
        <w:rPr>
          <w:bCs/>
          <w:b/>
        </w:rPr>
        <w:t xml:space="preserve">Addis Ababa Veterinary Clinic</w:t>
      </w:r>
      <w:r>
        <w:t xml:space="preserve"> </w:t>
      </w:r>
      <w:r>
        <w:t xml:space="preserve">– Your Trusted Veterinarian in Ethiopia Addis Ababa</w:t>
      </w:r>
    </w:p>
    <w:p>
      <w:pPr>
        <w:pStyle w:val="BodyText"/>
      </w:pPr>
      <w:r>
        <w:t xml:space="preserve">Bole Road, Near Friendship Building, Addis Ababa, Ethiopia | P.O. Box 3456, Addis Ababa</w:t>
      </w:r>
    </w:p>
    <w:p>
      <w:pPr>
        <w:pStyle w:val="BodyText"/>
      </w:pPr>
      <w:r>
        <w:t xml:space="preserve">Tel: +251-11-551-2345 | Emergency Vet Line: +251-911-000-111 | Email: info@addisvetclinic.et</w:t>
      </w:r>
    </w:p>
    <w:p>
      <w:pPr>
        <w:pStyle w:val="BodyText"/>
      </w:pPr>
      <w:r>
        <w:t xml:space="preserve">This Invoice was generated electronically on 15 June 2025. For verification, contact the clinic office. Thank you for choosing our Veterinarian services in Ethiopia Addis Ababa.</w:t>
      </w:r>
    </w:p>
    <w:p>
      <w:pPr>
        <w:pStyle w:val="BodyText"/>
      </w:pPr>
      <w:r>
        <w:t xml:space="preserve">© 2025 Addis Ababa Veterinary Clinic. All rights reserved. Invoice INV-2025-04782.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Ethiopia Addis Ababa</dc:title>
  <dc:creator/>
  <dc:language>en</dc:language>
  <cp:keywords/>
  <dcterms:created xsi:type="dcterms:W3CDTF">2026-10-10T01:57:39Z</dcterms:created>
  <dcterms:modified xsi:type="dcterms:W3CDTF">2026-10-10T01:57:39Z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